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142" w14:textId="71094F33" w:rsidR="004430D5" w:rsidRPr="00E5687D" w:rsidRDefault="004F613F" w:rsidP="009620A0">
      <w:pPr>
        <w:pStyle w:val="Title"/>
        <w:rPr>
          <w:sz w:val="52"/>
          <w:szCs w:val="52"/>
        </w:rPr>
      </w:pPr>
      <w:r w:rsidRPr="00E5687D">
        <w:rPr>
          <w:sz w:val="52"/>
          <w:szCs w:val="52"/>
        </w:rPr>
        <w:t xml:space="preserve">The </w:t>
      </w:r>
      <w:r w:rsidR="0070799A" w:rsidRPr="00E5687D">
        <w:rPr>
          <w:sz w:val="52"/>
          <w:szCs w:val="52"/>
        </w:rPr>
        <w:t>CAFI</w:t>
      </w:r>
      <w:r w:rsidRPr="00E5687D">
        <w:rPr>
          <w:sz w:val="52"/>
          <w:szCs w:val="52"/>
        </w:rPr>
        <w:t xml:space="preserve"> Fund’s</w:t>
      </w:r>
      <w:r w:rsidR="0070799A" w:rsidRPr="00E5687D">
        <w:rPr>
          <w:sz w:val="52"/>
          <w:szCs w:val="52"/>
        </w:rPr>
        <w:t xml:space="preserve"> </w:t>
      </w:r>
      <w:r w:rsidR="00C1011D" w:rsidRPr="00E5687D">
        <w:rPr>
          <w:sz w:val="52"/>
          <w:szCs w:val="52"/>
        </w:rPr>
        <w:t>SEAH</w:t>
      </w:r>
      <w:r w:rsidR="009620A0" w:rsidRPr="00E5687D">
        <w:rPr>
          <w:sz w:val="52"/>
          <w:szCs w:val="52"/>
        </w:rPr>
        <w:t xml:space="preserve"> </w:t>
      </w:r>
      <w:r w:rsidR="007564FE" w:rsidRPr="00E5687D">
        <w:rPr>
          <w:sz w:val="52"/>
          <w:szCs w:val="52"/>
        </w:rPr>
        <w:t>capacity assessment</w:t>
      </w:r>
      <w:r w:rsidR="009620A0" w:rsidRPr="00E5687D">
        <w:rPr>
          <w:sz w:val="52"/>
          <w:szCs w:val="52"/>
        </w:rPr>
        <w:t xml:space="preserve"> for </w:t>
      </w:r>
      <w:r w:rsidR="00E5687D" w:rsidRPr="00E5687D">
        <w:rPr>
          <w:sz w:val="52"/>
          <w:szCs w:val="52"/>
        </w:rPr>
        <w:t>participating</w:t>
      </w:r>
      <w:r w:rsidR="00F0592B" w:rsidRPr="00E5687D">
        <w:rPr>
          <w:sz w:val="52"/>
          <w:szCs w:val="52"/>
        </w:rPr>
        <w:t xml:space="preserve"> </w:t>
      </w:r>
      <w:r w:rsidR="0012214C" w:rsidRPr="00E5687D">
        <w:rPr>
          <w:sz w:val="52"/>
          <w:szCs w:val="52"/>
        </w:rPr>
        <w:t>NUNOs</w:t>
      </w:r>
    </w:p>
    <w:p w14:paraId="5DFCEC3B" w14:textId="494FE2E8" w:rsidR="00097B66" w:rsidRPr="00E5687D" w:rsidRDefault="00E5687D" w:rsidP="00951DA4">
      <w:r>
        <w:br/>
      </w:r>
      <w:r w:rsidR="00757534" w:rsidRPr="00E5687D">
        <w:t>Non-UN organisations</w:t>
      </w:r>
      <w:r w:rsidR="00675647" w:rsidRPr="00E5687D">
        <w:t xml:space="preserve"> (NUNOs)</w:t>
      </w:r>
      <w:r w:rsidR="00757534" w:rsidRPr="00E5687D">
        <w:t xml:space="preserve"> </w:t>
      </w:r>
      <w:r w:rsidR="00A8105E" w:rsidRPr="00E5687D">
        <w:t>participating in the Central African Forest Initiative Fund</w:t>
      </w:r>
      <w:r w:rsidR="00757534" w:rsidRPr="00E5687D">
        <w:t xml:space="preserve"> </w:t>
      </w:r>
      <w:r w:rsidR="005A0F35" w:rsidRPr="00E5687D">
        <w:t xml:space="preserve">(CAFI) </w:t>
      </w:r>
      <w:r w:rsidR="00757534" w:rsidRPr="00E5687D">
        <w:t>are requested to carry out an auto-assessment of their capacity to prevent, address and respond to</w:t>
      </w:r>
      <w:r w:rsidR="00AD756B" w:rsidRPr="00E5687D">
        <w:t xml:space="preserve"> Sexual Exploitation</w:t>
      </w:r>
      <w:r w:rsidR="000E2EBD" w:rsidRPr="00E5687D">
        <w:t xml:space="preserve">, </w:t>
      </w:r>
      <w:r w:rsidR="00AD756B" w:rsidRPr="00E5687D">
        <w:t>Abuse</w:t>
      </w:r>
      <w:r w:rsidR="000E2EBD" w:rsidRPr="00E5687D">
        <w:t xml:space="preserve"> and Harassment</w:t>
      </w:r>
      <w:r w:rsidR="00AD756B" w:rsidRPr="00E5687D">
        <w:t xml:space="preserve"> (</w:t>
      </w:r>
      <w:r w:rsidR="00C1011D" w:rsidRPr="00E5687D">
        <w:t>SEAH</w:t>
      </w:r>
      <w:r w:rsidR="00AD756B" w:rsidRPr="00E5687D">
        <w:t>)</w:t>
      </w:r>
      <w:r w:rsidR="0082546E" w:rsidRPr="00E5687D">
        <w:t xml:space="preserve">. The auto-assessment table below </w:t>
      </w:r>
      <w:r w:rsidR="00AD756B" w:rsidRPr="00E5687D">
        <w:t xml:space="preserve">is developed based on the UN Implementing Partner </w:t>
      </w:r>
      <w:r w:rsidR="006C1386" w:rsidRPr="00E5687D">
        <w:t>P</w:t>
      </w:r>
      <w:r w:rsidR="0082546E" w:rsidRPr="00E5687D">
        <w:t>rotection</w:t>
      </w:r>
      <w:r w:rsidR="006C1386" w:rsidRPr="00E5687D">
        <w:t xml:space="preserve"> from Sexual Exploitation and Abuse</w:t>
      </w:r>
      <w:r w:rsidR="00AD756B" w:rsidRPr="00E5687D">
        <w:t xml:space="preserve"> </w:t>
      </w:r>
      <w:r w:rsidR="006C1386" w:rsidRPr="00E5687D">
        <w:t>C</w:t>
      </w:r>
      <w:r w:rsidR="00AD756B" w:rsidRPr="00E5687D">
        <w:t>apacity Assessment</w:t>
      </w:r>
      <w:r w:rsidR="009817B1" w:rsidRPr="00E5687D">
        <w:t xml:space="preserve">. </w:t>
      </w:r>
      <w:r w:rsidR="00001EE9" w:rsidRPr="00E5687D">
        <w:t xml:space="preserve">The </w:t>
      </w:r>
      <w:r w:rsidR="004911C0" w:rsidRPr="00E5687D">
        <w:t>s</w:t>
      </w:r>
      <w:r w:rsidR="00001EE9" w:rsidRPr="00E5687D">
        <w:t xml:space="preserve">tandards in the capacity assessment are based on the </w:t>
      </w:r>
      <w:hyperlink r:id="rId8" w:history="1">
        <w:r w:rsidR="00001EE9" w:rsidRPr="00E5687D">
          <w:rPr>
            <w:rStyle w:val="Hyperlink"/>
          </w:rPr>
          <w:t>UN</w:t>
        </w:r>
        <w:r w:rsidR="00C54255" w:rsidRPr="00E5687D">
          <w:rPr>
            <w:rStyle w:val="Hyperlink"/>
          </w:rPr>
          <w:t xml:space="preserve"> Protocol on Allegations of Sexual Exploitation and Abuse Involving Implementing Partners</w:t>
        </w:r>
      </w:hyperlink>
      <w:r w:rsidR="00FD5E1C" w:rsidRPr="00E5687D">
        <w:t xml:space="preserve"> (</w:t>
      </w:r>
      <w:r w:rsidR="00A660A6" w:rsidRPr="00E5687D">
        <w:t>referred to below as the UN IP Protocol)</w:t>
      </w:r>
      <w:r w:rsidR="00097B66" w:rsidRPr="00E5687D">
        <w:t xml:space="preserve">, which has been endorsed by UNDP. </w:t>
      </w:r>
      <w:r w:rsidR="00BC7AC6">
        <w:t>UN IP P</w:t>
      </w:r>
      <w:r w:rsidR="00097B66" w:rsidRPr="00E5687D">
        <w:t>rotocol provides</w:t>
      </w:r>
      <w:r w:rsidR="00097B66" w:rsidRPr="00E5687D">
        <w:rPr>
          <w:color w:val="000000"/>
        </w:rPr>
        <w:t xml:space="preserve"> operational standards to UN entities working with implementing partners for the application of the </w:t>
      </w:r>
      <w:hyperlink r:id="rId9" w:history="1">
        <w:r w:rsidR="00097B66" w:rsidRPr="00E5687D">
          <w:rPr>
            <w:rStyle w:val="Hyperlink"/>
            <w:i/>
            <w:iCs/>
          </w:rPr>
          <w:t>Secretary-General's bulletin ST/SGB/2003/13 Special measures for protection from sexual exploitation and sexual abuse</w:t>
        </w:r>
      </w:hyperlink>
      <w:r w:rsidR="00097B66" w:rsidRPr="00E5687D">
        <w:rPr>
          <w:color w:val="000000"/>
        </w:rPr>
        <w:t>.</w:t>
      </w:r>
      <w:r w:rsidR="00097B66" w:rsidRPr="00E5687D">
        <w:t xml:space="preserve"> </w:t>
      </w:r>
      <w:r w:rsidRPr="00E5687D">
        <w:t xml:space="preserve">Further information on UNDP polices, reporting mechanisms and learning materials is available on </w:t>
      </w:r>
      <w:r w:rsidR="00097B66" w:rsidRPr="00E5687D">
        <w:t xml:space="preserve">UNDP’s </w:t>
      </w:r>
      <w:hyperlink r:id="rId10" w:history="1">
        <w:r w:rsidR="00097B66" w:rsidRPr="00E5687D">
          <w:rPr>
            <w:rStyle w:val="Hyperlink"/>
          </w:rPr>
          <w:t>SEA/SH site</w:t>
        </w:r>
      </w:hyperlink>
      <w:r w:rsidRPr="00E5687D">
        <w:t xml:space="preserve">. </w:t>
      </w:r>
    </w:p>
    <w:p w14:paraId="5F3F18A7" w14:textId="6FF6D0D7" w:rsidR="001C18B2" w:rsidRPr="00E5687D" w:rsidRDefault="007D25AA" w:rsidP="00F91F6A">
      <w:r w:rsidRPr="00E5687D">
        <w:t xml:space="preserve">This capacity assessment complements the </w:t>
      </w:r>
      <w:r w:rsidR="00D66133" w:rsidRPr="00E5687D">
        <w:t xml:space="preserve">commitments related to </w:t>
      </w:r>
      <w:r w:rsidR="00C1011D" w:rsidRPr="00E5687D">
        <w:t>SEAH</w:t>
      </w:r>
      <w:r w:rsidR="00D66133" w:rsidRPr="00E5687D">
        <w:t xml:space="preserve"> made by the NUNO </w:t>
      </w:r>
      <w:r w:rsidR="002911DD" w:rsidRPr="00E5687D">
        <w:t>in</w:t>
      </w:r>
      <w:r w:rsidR="000B4007" w:rsidRPr="00E5687D">
        <w:t xml:space="preserve"> the</w:t>
      </w:r>
      <w:r w:rsidR="00D66133" w:rsidRPr="00E5687D">
        <w:t xml:space="preserve"> Framework Agreement </w:t>
      </w:r>
      <w:r w:rsidR="000B4007" w:rsidRPr="00E5687D">
        <w:t xml:space="preserve">signed </w:t>
      </w:r>
      <w:r w:rsidR="00D66133" w:rsidRPr="00E5687D">
        <w:t xml:space="preserve">with </w:t>
      </w:r>
      <w:r w:rsidR="002911DD" w:rsidRPr="00E5687D">
        <w:t xml:space="preserve">UNDP in its capacity as </w:t>
      </w:r>
      <w:r w:rsidR="00187395" w:rsidRPr="00E5687D">
        <w:t>A</w:t>
      </w:r>
      <w:r w:rsidR="002911DD" w:rsidRPr="00E5687D">
        <w:t xml:space="preserve">dministrative </w:t>
      </w:r>
      <w:r w:rsidR="00187395" w:rsidRPr="00E5687D">
        <w:t>A</w:t>
      </w:r>
      <w:r w:rsidR="002911DD" w:rsidRPr="00E5687D">
        <w:t xml:space="preserve">gent for </w:t>
      </w:r>
      <w:r w:rsidR="00D66133" w:rsidRPr="00E5687D">
        <w:t>CAFI.</w:t>
      </w:r>
    </w:p>
    <w:p w14:paraId="3567F0A8" w14:textId="2912A9C1" w:rsidR="002D1F52" w:rsidRDefault="001C18B2" w:rsidP="00F91F6A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C072170" wp14:editId="489A94BD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9039860" cy="2209165"/>
                <wp:effectExtent l="0" t="0" r="27940" b="196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9860" cy="2209165"/>
                          <a:chOff x="999" y="178"/>
                          <a:chExt cx="10068" cy="344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9" y="178"/>
                            <a:ext cx="10068" cy="34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206"/>
                            <a:ext cx="347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57166" w14:textId="570658C5" w:rsidR="001C18B2" w:rsidRDefault="00C1011D" w:rsidP="001C18B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SEAH </w:t>
                              </w:r>
                              <w:r w:rsidR="001C18B2">
                                <w:rPr>
                                  <w:sz w:val="20"/>
                                </w:rPr>
                                <w:t>Assessment</w:t>
                              </w:r>
                              <w:r w:rsidR="001C18B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C18B2">
                                <w:rPr>
                                  <w:sz w:val="20"/>
                                </w:rPr>
                                <w:t>of</w:t>
                              </w:r>
                              <w:r w:rsidR="001C18B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C18B2">
                                <w:rPr>
                                  <w:sz w:val="20"/>
                                </w:rPr>
                                <w:t>[Name</w:t>
                              </w:r>
                              <w:r w:rsidR="001C18B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C18B2">
                                <w:rPr>
                                  <w:sz w:val="20"/>
                                </w:rPr>
                                <w:t>of</w:t>
                              </w:r>
                              <w:r w:rsidR="001C18B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C18B2">
                                <w:rPr>
                                  <w:sz w:val="20"/>
                                </w:rPr>
                                <w:t>the</w:t>
                              </w:r>
                              <w:r w:rsidR="001C18B2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C18B2">
                                <w:rPr>
                                  <w:sz w:val="20"/>
                                </w:rPr>
                                <w:t xml:space="preserve">NUNO]: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1857"/>
                            <a:ext cx="418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4AF1" w14:textId="77777777" w:rsidR="001C18B2" w:rsidRDefault="001C18B2" w:rsidP="001C18B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2549"/>
                            <a:ext cx="133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3E72E" w14:textId="77777777" w:rsidR="001C18B2" w:rsidRDefault="001C18B2" w:rsidP="001C18B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254"/>
                            <a:ext cx="87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88B48" w14:textId="77777777" w:rsidR="001C18B2" w:rsidRDefault="001C18B2" w:rsidP="001C18B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3254"/>
                            <a:ext cx="186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40C25" w14:textId="77777777" w:rsidR="001C18B2" w:rsidRDefault="001C18B2" w:rsidP="001C18B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C072170" id="Group 1" o:spid="_x0000_s1026" style="position:absolute;margin-left:0;margin-top:23.85pt;width:711.8pt;height:173.95pt;z-index:-251657728;mso-wrap-distance-left:0;mso-wrap-distance-right:0;mso-position-horizontal-relative:margin" coordorigin="999,178" coordsize="10068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">
                <v:rect id="Rectangle 6" o:spid="_x0000_s1027" style="position:absolute;left:999;top:178;width:10068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50;top:206;width:347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6857166" w14:textId="570658C5" w:rsidR="001C18B2" w:rsidRDefault="00C1011D" w:rsidP="001C18B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SEAH </w:t>
                        </w:r>
                        <w:r w:rsidR="001C18B2">
                          <w:rPr>
                            <w:sz w:val="20"/>
                          </w:rPr>
                          <w:t>Assessment</w:t>
                        </w:r>
                        <w:r w:rsidR="001C18B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1C18B2">
                          <w:rPr>
                            <w:sz w:val="20"/>
                          </w:rPr>
                          <w:t>of</w:t>
                        </w:r>
                        <w:r w:rsidR="001C18B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1C18B2">
                          <w:rPr>
                            <w:sz w:val="20"/>
                          </w:rPr>
                          <w:t>[Name</w:t>
                        </w:r>
                        <w:r w:rsidR="001C18B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1C18B2">
                          <w:rPr>
                            <w:sz w:val="20"/>
                          </w:rPr>
                          <w:t>of</w:t>
                        </w:r>
                        <w:r w:rsidR="001C18B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1C18B2">
                          <w:rPr>
                            <w:sz w:val="20"/>
                          </w:rPr>
                          <w:t>the</w:t>
                        </w:r>
                        <w:r w:rsidR="001C18B2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1C18B2">
                          <w:rPr>
                            <w:sz w:val="20"/>
                          </w:rPr>
                          <w:t xml:space="preserve">NUNO]: </w:t>
                        </w:r>
                      </w:p>
                    </w:txbxContent>
                  </v:textbox>
                </v:shape>
                <v:shape id="Text Box 9" o:spid="_x0000_s1029" type="#_x0000_t202" style="position:absolute;left:1050;top:1857;width:418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5C4AF1" w14:textId="77777777" w:rsidR="001C18B2" w:rsidRDefault="001C18B2" w:rsidP="001C18B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completing:</w:t>
                        </w:r>
                      </w:p>
                    </w:txbxContent>
                  </v:textbox>
                </v:shape>
                <v:shape id="Text Box 10" o:spid="_x0000_s1030" type="#_x0000_t202" style="position:absolute;left:1050;top:2549;width:133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B3E72E" w14:textId="77777777" w:rsidR="001C18B2" w:rsidRDefault="001C18B2" w:rsidP="001C18B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11" o:spid="_x0000_s1031" type="#_x0000_t202" style="position:absolute;left:1051;top:3254;width:87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B88B48" w14:textId="77777777" w:rsidR="001C18B2" w:rsidRDefault="001C18B2" w:rsidP="001C18B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2" o:spid="_x0000_s1032" type="#_x0000_t202" style="position:absolute;left:6743;top:3254;width:186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C40C25" w14:textId="77777777" w:rsidR="001C18B2" w:rsidRDefault="001C18B2" w:rsidP="001C18B2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Assessment: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66133">
        <w:rPr>
          <w:sz w:val="24"/>
          <w:szCs w:val="24"/>
        </w:rPr>
        <w:t xml:space="preserve"> </w:t>
      </w:r>
    </w:p>
    <w:p w14:paraId="3EA997A6" w14:textId="77777777" w:rsidR="001C18B2" w:rsidRDefault="001C18B2" w:rsidP="00F91F6A">
      <w:pPr>
        <w:rPr>
          <w:sz w:val="24"/>
          <w:szCs w:val="24"/>
        </w:rPr>
      </w:pPr>
    </w:p>
    <w:p w14:paraId="214D9D65" w14:textId="77777777" w:rsidR="001C18B2" w:rsidRDefault="001C18B2" w:rsidP="00F91F6A">
      <w:pPr>
        <w:rPr>
          <w:sz w:val="24"/>
          <w:szCs w:val="24"/>
        </w:rPr>
      </w:pPr>
    </w:p>
    <w:p w14:paraId="2F67FCC8" w14:textId="77777777" w:rsidR="001C18B2" w:rsidRPr="00F91F6A" w:rsidRDefault="001C18B2" w:rsidP="00F91F6A">
      <w:pPr>
        <w:rPr>
          <w:sz w:val="24"/>
          <w:szCs w:val="24"/>
        </w:rPr>
      </w:pPr>
    </w:p>
    <w:tbl>
      <w:tblPr>
        <w:tblStyle w:val="TableGrid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4678"/>
        <w:gridCol w:w="4394"/>
      </w:tblGrid>
      <w:tr w:rsidR="0073770B" w:rsidRPr="00D4230D" w14:paraId="5A4E0D86" w14:textId="541FFBB7" w:rsidTr="001C18B2">
        <w:trPr>
          <w:tblHeader/>
        </w:trPr>
        <w:tc>
          <w:tcPr>
            <w:tcW w:w="1701" w:type="dxa"/>
          </w:tcPr>
          <w:p w14:paraId="27744AA0" w14:textId="4391393F" w:rsidR="0073770B" w:rsidRPr="00D4230D" w:rsidRDefault="0073770B" w:rsidP="00324382">
            <w:pPr>
              <w:pStyle w:val="TableParagraph"/>
              <w:spacing w:before="28"/>
              <w:rPr>
                <w:rFonts w:ascii="Arial" w:hAnsi="Arial" w:cs="Arial"/>
                <w:b/>
                <w:color w:val="4B55A6"/>
                <w:sz w:val="24"/>
                <w:szCs w:val="24"/>
              </w:rPr>
            </w:pPr>
            <w:r w:rsidRPr="00D4230D">
              <w:rPr>
                <w:rFonts w:ascii="Arial" w:hAnsi="Arial" w:cs="Arial"/>
                <w:b/>
                <w:color w:val="4B55A6"/>
                <w:sz w:val="24"/>
                <w:szCs w:val="24"/>
              </w:rPr>
              <w:t>Standard</w:t>
            </w:r>
          </w:p>
        </w:tc>
        <w:tc>
          <w:tcPr>
            <w:tcW w:w="4111" w:type="dxa"/>
          </w:tcPr>
          <w:p w14:paraId="7B6FBB61" w14:textId="4E680F5B" w:rsidR="0073770B" w:rsidRPr="00D4230D" w:rsidRDefault="0073770B" w:rsidP="00324382">
            <w:pPr>
              <w:pStyle w:val="TableParagraph"/>
              <w:spacing w:before="28"/>
              <w:rPr>
                <w:rFonts w:ascii="Arial" w:hAnsi="Arial" w:cs="Arial"/>
                <w:b/>
                <w:color w:val="4B55A6"/>
                <w:sz w:val="24"/>
                <w:szCs w:val="24"/>
              </w:rPr>
            </w:pPr>
            <w:r w:rsidRPr="00D4230D">
              <w:rPr>
                <w:rFonts w:ascii="Arial" w:hAnsi="Arial" w:cs="Arial"/>
                <w:b/>
                <w:color w:val="4B55A6"/>
                <w:sz w:val="24"/>
                <w:szCs w:val="24"/>
              </w:rPr>
              <w:t>Requirement</w:t>
            </w:r>
          </w:p>
        </w:tc>
        <w:tc>
          <w:tcPr>
            <w:tcW w:w="4678" w:type="dxa"/>
          </w:tcPr>
          <w:p w14:paraId="1737FF69" w14:textId="04177BF8" w:rsidR="0073770B" w:rsidRPr="00D4230D" w:rsidRDefault="00B919E8" w:rsidP="00324382">
            <w:pPr>
              <w:pStyle w:val="TableParagraph"/>
              <w:spacing w:before="28"/>
              <w:rPr>
                <w:rFonts w:ascii="Arial" w:hAnsi="Arial" w:cs="Arial"/>
                <w:b/>
                <w:color w:val="4B55A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B55A6"/>
                <w:sz w:val="24"/>
                <w:szCs w:val="24"/>
              </w:rPr>
              <w:t xml:space="preserve">Has the requirement been met? If yes, please describe how. </w:t>
            </w:r>
            <w:r w:rsidR="00F742B5">
              <w:rPr>
                <w:rFonts w:ascii="Arial" w:hAnsi="Arial" w:cs="Arial"/>
                <w:b/>
                <w:color w:val="4B55A6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A0886A0" w14:textId="119F3E9B" w:rsidR="0073770B" w:rsidRPr="0073034E" w:rsidRDefault="0073034E" w:rsidP="00D4230D">
            <w:pPr>
              <w:ind w:right="-108"/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</w:pPr>
            <w:r w:rsidRPr="0073034E"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>Please</w:t>
            </w:r>
            <w:r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 xml:space="preserve"> indicate which type of documentation is available</w:t>
            </w:r>
            <w:r w:rsidR="00690CE1"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 xml:space="preserve">and share </w:t>
            </w:r>
            <w:r w:rsidR="00690CE1"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>the documents</w:t>
            </w:r>
            <w:r>
              <w:rPr>
                <w:rFonts w:ascii="Arial" w:eastAsia="Arial MT" w:hAnsi="Arial" w:cs="Arial"/>
                <w:b/>
                <w:color w:val="4B55A6"/>
                <w:sz w:val="24"/>
                <w:szCs w:val="24"/>
                <w:lang w:val="en-US"/>
              </w:rPr>
              <w:t xml:space="preserve"> by email or hyperlink</w:t>
            </w:r>
          </w:p>
        </w:tc>
      </w:tr>
      <w:tr w:rsidR="003D28BF" w:rsidRPr="00D4230D" w14:paraId="59534309" w14:textId="77777777" w:rsidTr="003D28BF">
        <w:tc>
          <w:tcPr>
            <w:tcW w:w="14884" w:type="dxa"/>
            <w:gridSpan w:val="4"/>
            <w:shd w:val="clear" w:color="auto" w:fill="44546A" w:themeFill="text2"/>
          </w:tcPr>
          <w:p w14:paraId="62EDD6B8" w14:textId="66C1364A" w:rsidR="003D28BF" w:rsidRPr="003D28BF" w:rsidRDefault="003D28BF" w:rsidP="00F91F6A">
            <w:pPr>
              <w:pStyle w:val="TableParagraph"/>
              <w:numPr>
                <w:ilvl w:val="0"/>
                <w:numId w:val="17"/>
              </w:numPr>
              <w:tabs>
                <w:tab w:val="left" w:pos="486"/>
              </w:tabs>
              <w:spacing w:before="33" w:line="268" w:lineRule="auto"/>
              <w:ind w:right="-108"/>
              <w:rPr>
                <w:rFonts w:ascii="Arial" w:hAnsi="Arial" w:cs="Arial"/>
                <w:color w:val="FFFFFF" w:themeColor="background1"/>
                <w:spacing w:val="-6"/>
                <w:sz w:val="20"/>
                <w:szCs w:val="20"/>
              </w:rPr>
            </w:pPr>
            <w:proofErr w:type="spellStart"/>
            <w:r w:rsidRPr="00F91F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Organisational</w:t>
            </w:r>
            <w:proofErr w:type="spellEnd"/>
            <w:r w:rsidRPr="00F91F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policy and </w:t>
            </w:r>
            <w:r w:rsidR="00B90C6F" w:rsidRPr="00F91F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standards</w:t>
            </w:r>
          </w:p>
        </w:tc>
      </w:tr>
      <w:tr w:rsidR="0073770B" w:rsidRPr="00D4230D" w14:paraId="1B29E38F" w14:textId="32477493" w:rsidTr="001C18B2">
        <w:tc>
          <w:tcPr>
            <w:tcW w:w="1701" w:type="dxa"/>
          </w:tcPr>
          <w:p w14:paraId="6B69BF6E" w14:textId="5CA04CC9" w:rsidR="0073770B" w:rsidRPr="00D4230D" w:rsidRDefault="0073770B" w:rsidP="004D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25A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4230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8D756F">
              <w:rPr>
                <w:rFonts w:ascii="Arial" w:hAnsi="Arial" w:cs="Arial"/>
                <w:b/>
                <w:sz w:val="20"/>
                <w:szCs w:val="20"/>
              </w:rPr>
              <w:t>Organisational policy</w:t>
            </w:r>
          </w:p>
        </w:tc>
        <w:tc>
          <w:tcPr>
            <w:tcW w:w="4111" w:type="dxa"/>
          </w:tcPr>
          <w:p w14:paraId="504C4F56" w14:textId="325D1F30" w:rsidR="0073770B" w:rsidRPr="00D4230D" w:rsidRDefault="0073770B" w:rsidP="00061191">
            <w:pPr>
              <w:pStyle w:val="TableParagraph"/>
              <w:spacing w:before="1" w:line="228" w:lineRule="exact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D4230D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The NUNO has a policy document on </w:t>
            </w:r>
            <w:r w:rsidR="00C1011D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SEAH</w:t>
            </w:r>
            <w:r w:rsidRPr="00D4230D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. At a minimum, this document should include a written undertaking that the partner accepts the standards in </w:t>
            </w:r>
            <w:hyperlink r:id="rId11" w:history="1">
              <w:r w:rsidRPr="00D4230D">
                <w:rPr>
                  <w:rFonts w:ascii="Arial" w:eastAsiaTheme="minorHAnsi" w:hAnsi="Arial" w:cs="Arial"/>
                  <w:bCs/>
                  <w:color w:val="0070C0"/>
                  <w:sz w:val="20"/>
                  <w:szCs w:val="20"/>
                  <w:u w:val="single"/>
                  <w:lang w:val="en-GB"/>
                </w:rPr>
                <w:t>ST/SGB/2003/13</w:t>
              </w:r>
            </w:hyperlink>
            <w:r w:rsidRPr="00D4230D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1EF84F7A" w14:textId="18168E6B" w:rsidR="0073770B" w:rsidRPr="00D4230D" w:rsidRDefault="0073770B" w:rsidP="004D2451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Fonts w:ascii="Arial" w:hAnsi="Arial" w:cs="Arial"/>
                <w:bCs/>
                <w:color w:val="0070C0"/>
                <w:sz w:val="20"/>
                <w:szCs w:val="20"/>
                <w:u w:val="single"/>
                <w:lang w:val="fr-FR"/>
              </w:rPr>
              <w:t>UN IP Protocol</w:t>
            </w:r>
            <w:r w:rsidR="00AC35CD">
              <w:rPr>
                <w:rFonts w:ascii="Arial" w:hAnsi="Arial" w:cs="Arial"/>
                <w:bCs/>
                <w:color w:val="0070C0"/>
                <w:sz w:val="20"/>
                <w:szCs w:val="20"/>
                <w:u w:val="single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para 15 &amp; Annex A.4)</w:t>
            </w:r>
          </w:p>
        </w:tc>
        <w:tc>
          <w:tcPr>
            <w:tcW w:w="4678" w:type="dxa"/>
          </w:tcPr>
          <w:p w14:paraId="41134424" w14:textId="77777777" w:rsidR="0073770B" w:rsidRPr="00D4230D" w:rsidRDefault="0073770B" w:rsidP="004D245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7302B96C" w14:textId="103EBD1E" w:rsidR="00AF6BA1" w:rsidRDefault="00AC35CD" w:rsidP="00AF6BA1">
            <w:pPr>
              <w:pStyle w:val="TableParagraph"/>
              <w:tabs>
                <w:tab w:val="left" w:pos="486"/>
              </w:tabs>
              <w:spacing w:before="33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2863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Code of </w:t>
            </w:r>
            <w:r w:rsidR="0073770B" w:rsidRPr="00D4230D">
              <w:rPr>
                <w:rFonts w:ascii="Arial" w:hAnsi="Arial" w:cs="Arial"/>
                <w:spacing w:val="-5"/>
                <w:sz w:val="20"/>
                <w:szCs w:val="20"/>
              </w:rPr>
              <w:t>Conduct</w:t>
            </w:r>
            <w:proofErr w:type="gramStart"/>
            <w:r w:rsidR="007303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73770B" w:rsidRPr="00D4230D">
              <w:rPr>
                <w:rFonts w:ascii="Arial" w:hAnsi="Arial" w:cs="Arial"/>
                <w:sz w:val="20"/>
                <w:szCs w:val="20"/>
              </w:rPr>
              <w:t>internal 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interagency)</w:t>
            </w:r>
          </w:p>
          <w:p w14:paraId="0CE71C32" w14:textId="7F08D079" w:rsidR="0073770B" w:rsidRPr="00D4230D" w:rsidRDefault="00AC35CD" w:rsidP="00AF6BA1">
            <w:pPr>
              <w:pStyle w:val="TableParagraph"/>
              <w:tabs>
                <w:tab w:val="left" w:pos="486"/>
              </w:tabs>
              <w:spacing w:before="33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8182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sz w:val="20"/>
                <w:szCs w:val="20"/>
              </w:rPr>
              <w:t>SEA</w:t>
            </w:r>
            <w:r w:rsidR="00402F29">
              <w:rPr>
                <w:rFonts w:ascii="Arial" w:hAnsi="Arial" w:cs="Arial"/>
                <w:sz w:val="20"/>
                <w:szCs w:val="20"/>
              </w:rPr>
              <w:t>H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305B6B58" w14:textId="1D815F35" w:rsidR="0073770B" w:rsidRPr="00D4230D" w:rsidRDefault="00AC35CD" w:rsidP="00AF6BA1">
            <w:pPr>
              <w:pStyle w:val="TableParagraph"/>
              <w:tabs>
                <w:tab w:val="left" w:pos="486"/>
              </w:tabs>
              <w:spacing w:before="41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22001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Documentation of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standard procedures for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all personnel to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receive/sign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sz w:val="20"/>
                <w:szCs w:val="20"/>
              </w:rPr>
              <w:t>SEAH</w:t>
            </w:r>
            <w:r w:rsidR="0073770B" w:rsidRPr="00D423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7A4FEFA9" w14:textId="59583D72" w:rsidR="0073770B" w:rsidRPr="00D4230D" w:rsidRDefault="00AC35CD" w:rsidP="00AF6BA1">
            <w:pPr>
              <w:pStyle w:val="TableParagraph"/>
              <w:tabs>
                <w:tab w:val="left" w:pos="486"/>
              </w:tabs>
              <w:spacing w:before="41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30932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</w:t>
            </w:r>
          </w:p>
        </w:tc>
      </w:tr>
      <w:tr w:rsidR="0073770B" w:rsidRPr="00D4230D" w14:paraId="26D6CEF8" w14:textId="7EB9B5E2" w:rsidTr="001C18B2">
        <w:tc>
          <w:tcPr>
            <w:tcW w:w="1701" w:type="dxa"/>
          </w:tcPr>
          <w:p w14:paraId="4A79937E" w14:textId="21356639" w:rsidR="0073770B" w:rsidRPr="00D4230D" w:rsidRDefault="0073770B" w:rsidP="003B0FA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7D25AA">
              <w:rPr>
                <w:rFonts w:ascii="Arial" w:hAnsi="Arial" w:cs="Arial"/>
                <w:b/>
                <w:sz w:val="20"/>
                <w:szCs w:val="20"/>
                <w:lang w:val="fr-FR"/>
              </w:rPr>
              <w:t>B</w:t>
            </w: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8D75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Human </w:t>
            </w:r>
            <w:proofErr w:type="spellStart"/>
            <w:r w:rsidRPr="008D756F">
              <w:rPr>
                <w:rFonts w:ascii="Arial" w:hAnsi="Arial" w:cs="Arial"/>
                <w:b/>
                <w:sz w:val="20"/>
                <w:szCs w:val="20"/>
                <w:lang w:val="fr-FR"/>
              </w:rPr>
              <w:t>resources</w:t>
            </w:r>
            <w:proofErr w:type="spellEnd"/>
            <w:r w:rsidRPr="008D756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756F">
              <w:rPr>
                <w:rFonts w:ascii="Arial" w:hAnsi="Arial" w:cs="Arial"/>
                <w:b/>
                <w:sz w:val="20"/>
                <w:szCs w:val="20"/>
                <w:lang w:val="fr-FR"/>
              </w:rPr>
              <w:t>systems</w:t>
            </w:r>
            <w:proofErr w:type="spellEnd"/>
          </w:p>
        </w:tc>
        <w:tc>
          <w:tcPr>
            <w:tcW w:w="4111" w:type="dxa"/>
          </w:tcPr>
          <w:p w14:paraId="10A64C45" w14:textId="28FFEC39" w:rsidR="0073770B" w:rsidRPr="004C4347" w:rsidRDefault="0073770B" w:rsidP="001B48D6">
            <w:pPr>
              <w:pStyle w:val="TableParagraph"/>
              <w:spacing w:line="276" w:lineRule="auto"/>
              <w:ind w:right="7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</w:pPr>
            <w:r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The NUNO has a systematic vetting procedure in place for job candidates through proper screening. This must include, at minimum, </w:t>
            </w:r>
            <w:proofErr w:type="gramStart"/>
            <w:r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reference</w:t>
            </w:r>
            <w:proofErr w:type="gramEnd"/>
            <w:r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 and background checks that screen staff for involvement or alleged involvement in sexual misconduct and violations to human rights, as well as a self-declaration by the job candidate requesting that they confirm that they have never been subject to sanctions (disciplinary, administrative or criminal) arising from an investigation in </w:t>
            </w:r>
            <w:r w:rsidR="002B3936"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relation to</w:t>
            </w:r>
            <w:r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1011D"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SEA</w:t>
            </w:r>
            <w:r w:rsidR="002B3936"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H</w:t>
            </w:r>
            <w:r w:rsidRPr="004C4347">
              <w:rPr>
                <w:rFonts w:ascii="Arial" w:eastAsiaTheme="minorHAnsi" w:hAnsi="Arial" w:cs="Arial"/>
                <w:bCs/>
                <w:sz w:val="20"/>
                <w:szCs w:val="20"/>
                <w:lang w:val="en-GB"/>
              </w:rPr>
              <w:t>, or left employment pending investigation and refused to cooperate in such an investigation.</w:t>
            </w:r>
          </w:p>
          <w:p w14:paraId="50C3D188" w14:textId="56C8BD9E" w:rsidR="0073770B" w:rsidRPr="00D4230D" w:rsidRDefault="0073770B" w:rsidP="003B0FA7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UN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IP</w:t>
            </w:r>
            <w:r w:rsidRPr="00D4230D">
              <w:rPr>
                <w:rStyle w:val="Hyperlink"/>
                <w:rFonts w:ascii="Arial" w:hAnsi="Arial" w:cs="Arial"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Protocol</w:t>
            </w:r>
            <w:r w:rsidR="00AC35C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11;</w:t>
            </w:r>
            <w:proofErr w:type="gramEnd"/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15;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&amp;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A.2)</w:t>
            </w:r>
          </w:p>
        </w:tc>
        <w:tc>
          <w:tcPr>
            <w:tcW w:w="4678" w:type="dxa"/>
          </w:tcPr>
          <w:p w14:paraId="162BBBF8" w14:textId="77777777" w:rsidR="0073770B" w:rsidRPr="00D4230D" w:rsidRDefault="0073770B" w:rsidP="003B0FA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7098A88C" w14:textId="2D3A3C48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8" w:line="273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2409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Reference check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template including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check for sexual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2"/>
                <w:sz w:val="20"/>
                <w:szCs w:val="20"/>
              </w:rPr>
              <w:t xml:space="preserve">misconduct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(including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reference from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previous employers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and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self-declaration)</w:t>
            </w:r>
          </w:p>
          <w:p w14:paraId="4F5A5ACB" w14:textId="6E18E5F9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6" w:line="259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5486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8"/>
                <w:sz w:val="20"/>
                <w:szCs w:val="20"/>
              </w:rPr>
              <w:t>Recruitment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procedures</w:t>
            </w:r>
          </w:p>
          <w:p w14:paraId="35838933" w14:textId="4491D971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6" w:line="259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7370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</w:t>
            </w:r>
          </w:p>
        </w:tc>
      </w:tr>
      <w:tr w:rsidR="0073770B" w:rsidRPr="00D4230D" w14:paraId="3A76ED2D" w14:textId="5E8DDC4E" w:rsidTr="001C18B2">
        <w:tc>
          <w:tcPr>
            <w:tcW w:w="1701" w:type="dxa"/>
          </w:tcPr>
          <w:p w14:paraId="3C369A6F" w14:textId="77777777" w:rsidR="00675647" w:rsidRDefault="0073770B" w:rsidP="00E523F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B808C8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  <w:p w14:paraId="701942F3" w14:textId="7E6678D6" w:rsidR="0073770B" w:rsidRPr="00D4230D" w:rsidRDefault="0073770B" w:rsidP="00E523F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Mandatory</w:t>
            </w:r>
            <w:proofErr w:type="spellEnd"/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training</w:t>
            </w:r>
          </w:p>
        </w:tc>
        <w:tc>
          <w:tcPr>
            <w:tcW w:w="4111" w:type="dxa"/>
          </w:tcPr>
          <w:p w14:paraId="1D8201CC" w14:textId="5D5B7F0A" w:rsidR="0073770B" w:rsidRPr="00D4230D" w:rsidRDefault="0073770B" w:rsidP="00F120C9">
            <w:pPr>
              <w:pStyle w:val="TableParagraph"/>
              <w:spacing w:line="218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The organization holds mandatory trainings (online or</w:t>
            </w:r>
            <w:r w:rsidR="00F120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in person) for all personnel on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and relevant procedures. All staff that may work with the CAFI Fund must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have completed the UN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D94E83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D94E8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or equivalent (if the organization has its own training). The training should include: 1) a definition of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</w:t>
            </w:r>
            <w:r w:rsidR="00A351C8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(that is aligned with the UN's definition); 2) explanation on prohibition of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</w:t>
            </w:r>
            <w:r w:rsidR="00B71608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; and 3) actions that personnel are required to take (i.e., prompt reporting of allegations and referral of victims).</w:t>
            </w:r>
          </w:p>
          <w:p w14:paraId="19CECA93" w14:textId="1F8BC428" w:rsidR="0073770B" w:rsidRPr="00D4230D" w:rsidRDefault="0073770B" w:rsidP="00E523F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UN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IP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Protocol</w:t>
            </w:r>
            <w:r w:rsidR="00AC35C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17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&amp;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A.5)</w:t>
            </w:r>
          </w:p>
        </w:tc>
        <w:tc>
          <w:tcPr>
            <w:tcW w:w="4678" w:type="dxa"/>
          </w:tcPr>
          <w:p w14:paraId="215AFBB4" w14:textId="77777777" w:rsidR="0073770B" w:rsidRPr="00D4230D" w:rsidRDefault="0073770B" w:rsidP="00E523F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16B8BB47" w14:textId="50D4F1DC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8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41967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CE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Annual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training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plan</w:t>
            </w:r>
          </w:p>
          <w:p w14:paraId="47F55900" w14:textId="662F6CB2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7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1144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Training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agenda</w:t>
            </w:r>
          </w:p>
          <w:p w14:paraId="2A643669" w14:textId="2BAE8587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2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92926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Training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package</w:t>
            </w:r>
          </w:p>
          <w:p w14:paraId="618812B7" w14:textId="1C3333DB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7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0311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Attendance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sheets</w:t>
            </w:r>
          </w:p>
          <w:p w14:paraId="51CAA41C" w14:textId="3C6052FC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1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4245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Training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certificates</w:t>
            </w:r>
          </w:p>
          <w:p w14:paraId="03499187" w14:textId="77224F92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1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3972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specify):</w:t>
            </w:r>
          </w:p>
        </w:tc>
      </w:tr>
      <w:tr w:rsidR="0073770B" w:rsidRPr="00D4230D" w14:paraId="5594D5C6" w14:textId="77777777" w:rsidTr="001C18B2">
        <w:tc>
          <w:tcPr>
            <w:tcW w:w="1701" w:type="dxa"/>
          </w:tcPr>
          <w:p w14:paraId="7A9B67E8" w14:textId="758B2707" w:rsidR="0073770B" w:rsidRPr="00D4230D" w:rsidRDefault="0073770B" w:rsidP="00D94E8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1</w:t>
            </w:r>
            <w:r w:rsidR="00B808C8">
              <w:rPr>
                <w:rFonts w:ascii="Arial" w:hAnsi="Arial" w:cs="Arial"/>
                <w:b/>
                <w:sz w:val="20"/>
                <w:szCs w:val="20"/>
                <w:lang w:val="fr-FR"/>
              </w:rPr>
              <w:t>D</w:t>
            </w:r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>Organisational</w:t>
            </w:r>
            <w:proofErr w:type="spellEnd"/>
            <w:r w:rsidRPr="00D423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management</w:t>
            </w:r>
          </w:p>
        </w:tc>
        <w:tc>
          <w:tcPr>
            <w:tcW w:w="4111" w:type="dxa"/>
          </w:tcPr>
          <w:p w14:paraId="226E6BA6" w14:textId="49C5D223" w:rsidR="0073770B" w:rsidRPr="00D4230D" w:rsidRDefault="0073770B" w:rsidP="00D94E83">
            <w:pPr>
              <w:pStyle w:val="TableParagraph"/>
              <w:spacing w:before="1" w:line="276" w:lineRule="auto"/>
              <w:ind w:right="7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NUNO’s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contracts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partnershi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4230D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agreements include a standard clause requiring sub-contractors,</w:t>
            </w:r>
            <w:r w:rsidR="00325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to adopt policies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prohibit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take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measures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prevent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respond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including through vetting procedures and trainings. </w:t>
            </w:r>
          </w:p>
          <w:p w14:paraId="36EE1915" w14:textId="01248D16" w:rsidR="0073770B" w:rsidRPr="00D94E83" w:rsidRDefault="0073770B" w:rsidP="00D94E83">
            <w:pPr>
              <w:pStyle w:val="TableParagraph"/>
              <w:spacing w:line="218" w:lineRule="exac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UN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IP</w:t>
            </w:r>
            <w:r w:rsidRPr="00D4230D">
              <w:rPr>
                <w:rStyle w:val="Hyperlink"/>
                <w:rFonts w:ascii="Arial" w:hAnsi="Arial" w:cs="Arial"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Protocol</w:t>
            </w:r>
            <w:r w:rsidR="00AC35C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11;</w:t>
            </w:r>
            <w:proofErr w:type="gramEnd"/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15;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&amp;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A.1)</w:t>
            </w:r>
          </w:p>
        </w:tc>
        <w:tc>
          <w:tcPr>
            <w:tcW w:w="4678" w:type="dxa"/>
          </w:tcPr>
          <w:p w14:paraId="16FF5C66" w14:textId="77777777" w:rsidR="0073770B" w:rsidRPr="00D4230D" w:rsidRDefault="0073770B" w:rsidP="00D94E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16E6877D" w14:textId="3A6FAD4D" w:rsidR="0073770B" w:rsidRPr="00D4230D" w:rsidRDefault="00AC35CD" w:rsidP="00AF6BA1">
            <w:pPr>
              <w:pStyle w:val="TableParagraph"/>
              <w:tabs>
                <w:tab w:val="left" w:pos="482"/>
              </w:tabs>
              <w:spacing w:before="33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903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5"/>
                <w:sz w:val="20"/>
                <w:szCs w:val="20"/>
              </w:rPr>
              <w:t>Contracts/partnership</w:t>
            </w:r>
            <w:r w:rsidR="0073770B" w:rsidRPr="00D4230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agreements for sub-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contractors</w:t>
            </w:r>
          </w:p>
          <w:p w14:paraId="5D886B9A" w14:textId="7E4877D8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8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7602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 specify)</w:t>
            </w:r>
          </w:p>
        </w:tc>
      </w:tr>
      <w:tr w:rsidR="003D28BF" w:rsidRPr="00D4230D" w14:paraId="7F956CDA" w14:textId="77777777" w:rsidTr="003D28BF">
        <w:tc>
          <w:tcPr>
            <w:tcW w:w="14884" w:type="dxa"/>
            <w:gridSpan w:val="4"/>
            <w:shd w:val="clear" w:color="auto" w:fill="44546A" w:themeFill="text2"/>
          </w:tcPr>
          <w:p w14:paraId="65336423" w14:textId="28AB5055" w:rsidR="003D28BF" w:rsidRPr="00F91F6A" w:rsidRDefault="003D28BF" w:rsidP="00F91F6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</w:pPr>
            <w:proofErr w:type="spellStart"/>
            <w:r w:rsidRPr="00F91F6A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Reporting</w:t>
            </w:r>
            <w:proofErr w:type="spellEnd"/>
            <w:r w:rsidRPr="00F91F6A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 and investigations</w:t>
            </w:r>
          </w:p>
        </w:tc>
      </w:tr>
      <w:tr w:rsidR="0073770B" w:rsidRPr="00D4230D" w14:paraId="0ABF7080" w14:textId="77777777" w:rsidTr="001C18B2">
        <w:tc>
          <w:tcPr>
            <w:tcW w:w="1701" w:type="dxa"/>
          </w:tcPr>
          <w:p w14:paraId="1675AC91" w14:textId="4E055E20" w:rsidR="0073770B" w:rsidRPr="00D4230D" w:rsidRDefault="0073770B" w:rsidP="00D94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</w:rPr>
              <w:t>2A)</w:t>
            </w:r>
            <w:r w:rsidRPr="00D4230D">
              <w:rPr>
                <w:rFonts w:ascii="Arial" w:hAnsi="Arial" w:cs="Arial"/>
                <w:b/>
                <w:spacing w:val="-3"/>
                <w:sz w:val="20"/>
                <w:szCs w:val="20"/>
              </w:rPr>
              <w:br/>
            </w:r>
            <w:r w:rsidRPr="00D4230D">
              <w:rPr>
                <w:rFonts w:ascii="Arial" w:hAnsi="Arial" w:cs="Arial"/>
                <w:b/>
                <w:sz w:val="20"/>
                <w:szCs w:val="20"/>
              </w:rPr>
              <w:t>Reporting mechanisms</w:t>
            </w:r>
          </w:p>
          <w:p w14:paraId="21E648BD" w14:textId="77777777" w:rsidR="0073770B" w:rsidRPr="00D4230D" w:rsidRDefault="0073770B" w:rsidP="00D94E8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11" w:type="dxa"/>
          </w:tcPr>
          <w:p w14:paraId="4FF8E555" w14:textId="1DFEE97B" w:rsidR="0073770B" w:rsidRPr="00D4230D" w:rsidRDefault="0073770B" w:rsidP="00D94E83">
            <w:pPr>
              <w:pStyle w:val="TableParagraph"/>
              <w:spacing w:before="1" w:line="276" w:lineRule="auto"/>
              <w:ind w:righ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The organization has mechanisms and procedures for</w:t>
            </w:r>
            <w:r w:rsidRPr="00D4230D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personnel, </w:t>
            </w:r>
            <w:proofErr w:type="gramStart"/>
            <w:r w:rsidRPr="00D4230D">
              <w:rPr>
                <w:rFonts w:ascii="Arial" w:hAnsi="Arial" w:cs="Arial"/>
                <w:bCs/>
                <w:sz w:val="20"/>
                <w:szCs w:val="20"/>
              </w:rPr>
              <w:t>beneficiaries</w:t>
            </w:r>
            <w:proofErr w:type="gramEnd"/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and communities, including children, to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report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allegations that comply with standards for reporting and prevention of sexual exploitation and harassment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(i.e.,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safety,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confidentiality,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transparency,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accessibility).</w:t>
            </w:r>
          </w:p>
          <w:p w14:paraId="1A81387B" w14:textId="2A873F0B" w:rsidR="0073770B" w:rsidRPr="00D4230D" w:rsidRDefault="0073770B" w:rsidP="00D94E83">
            <w:pPr>
              <w:pStyle w:val="TableParagraph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UN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IP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Protocol</w:t>
            </w:r>
            <w:r w:rsidR="00AC35C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19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&amp;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A.3)</w:t>
            </w:r>
          </w:p>
        </w:tc>
        <w:tc>
          <w:tcPr>
            <w:tcW w:w="4678" w:type="dxa"/>
          </w:tcPr>
          <w:p w14:paraId="38BAB644" w14:textId="77777777" w:rsidR="0073770B" w:rsidRPr="00D4230D" w:rsidRDefault="0073770B" w:rsidP="00D94E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7B81BB50" w14:textId="08CFF1F2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28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20523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5"/>
                <w:sz w:val="20"/>
                <w:szCs w:val="20"/>
              </w:rPr>
              <w:t>Internal Complaints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and Feedback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Mechanism</w:t>
            </w:r>
          </w:p>
          <w:p w14:paraId="3AFBE79F" w14:textId="615B8C4D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6" w:line="264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4933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Participation in joint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reporting</w:t>
            </w:r>
            <w:r w:rsidR="0073770B" w:rsidRPr="00D4230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6CF18677" w14:textId="353229AB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16" w:line="264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5413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8"/>
                <w:sz w:val="20"/>
                <w:szCs w:val="20"/>
              </w:rPr>
              <w:t>Communication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14:paraId="08C07CEB" w14:textId="28F895C8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16" w:line="264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05846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spacing w:val="-5"/>
                <w:sz w:val="20"/>
                <w:szCs w:val="20"/>
              </w:rPr>
              <w:t>SEAH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5"/>
                <w:sz w:val="20"/>
                <w:szCs w:val="20"/>
              </w:rPr>
              <w:t>awareness-raising</w:t>
            </w:r>
            <w:r w:rsidR="0073770B" w:rsidRPr="00D4230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plan</w:t>
            </w:r>
          </w:p>
          <w:p w14:paraId="5B84F63F" w14:textId="51D97DE4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16" w:line="264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9533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Description of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reporting</w:t>
            </w:r>
            <w:r w:rsidR="0073770B" w:rsidRPr="00D4230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mechanism</w:t>
            </w:r>
          </w:p>
          <w:p w14:paraId="16E7B58B" w14:textId="1CA1E2E4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line="253" w:lineRule="exact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0652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Whistle-blower</w:t>
            </w:r>
            <w:r w:rsidR="0073770B" w:rsidRPr="00D423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6DEF2731" w14:textId="154A6B49" w:rsidR="0073770B" w:rsidRPr="00AF6BA1" w:rsidRDefault="00AC35CD" w:rsidP="00AF6BA1">
            <w:pPr>
              <w:pStyle w:val="TableParagraph"/>
              <w:tabs>
                <w:tab w:val="left" w:pos="483"/>
              </w:tabs>
              <w:spacing w:before="28"/>
              <w:ind w:right="-10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3200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specify):</w:t>
            </w:r>
          </w:p>
        </w:tc>
      </w:tr>
      <w:tr w:rsidR="0073770B" w:rsidRPr="00D4230D" w14:paraId="0F15483C" w14:textId="77777777" w:rsidTr="001C18B2">
        <w:tc>
          <w:tcPr>
            <w:tcW w:w="1701" w:type="dxa"/>
          </w:tcPr>
          <w:p w14:paraId="05AE0207" w14:textId="6A65DD1B" w:rsidR="0073770B" w:rsidRPr="00D4230D" w:rsidRDefault="0073770B" w:rsidP="00D94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</w:rPr>
              <w:lastRenderedPageBreak/>
              <w:t>2B)</w:t>
            </w:r>
            <w:r w:rsidRPr="00D4230D">
              <w:rPr>
                <w:rFonts w:ascii="Arial" w:hAnsi="Arial" w:cs="Arial"/>
                <w:b/>
                <w:sz w:val="20"/>
                <w:szCs w:val="20"/>
              </w:rPr>
              <w:br/>
              <w:t>Assistance and referrals</w:t>
            </w:r>
          </w:p>
        </w:tc>
        <w:tc>
          <w:tcPr>
            <w:tcW w:w="4111" w:type="dxa"/>
          </w:tcPr>
          <w:p w14:paraId="04920520" w14:textId="4656FB53" w:rsidR="0073770B" w:rsidRPr="00D4230D" w:rsidRDefault="0073770B" w:rsidP="00D94E83">
            <w:pPr>
              <w:pStyle w:val="TableParagraph"/>
              <w:spacing w:before="1" w:line="276" w:lineRule="auto"/>
              <w:ind w:right="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To be consistent with the IP Protocol and other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UN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instruments, the organization has a system to refer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victims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available support services available locally,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based on their needs and consent. This can include active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contribution to in-country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networks and/or GBV systems</w:t>
            </w:r>
            <w:r w:rsidRPr="00D4230D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(where applicable) and/or referral pathways at an inter-agency</w:t>
            </w:r>
            <w:r w:rsidRPr="00D4230D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level.</w:t>
            </w:r>
          </w:p>
          <w:p w14:paraId="7F9070F3" w14:textId="70DB5651" w:rsidR="0073770B" w:rsidRPr="00D4230D" w:rsidRDefault="0073770B" w:rsidP="00D94E83">
            <w:pPr>
              <w:pStyle w:val="TableParagraph"/>
              <w:spacing w:before="1" w:line="276" w:lineRule="auto"/>
              <w:ind w:right="74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(</w:t>
            </w:r>
            <w:r w:rsidR="00AC35CD">
              <w:fldChar w:fldCharType="begin"/>
            </w:r>
            <w:r w:rsidR="00AC35CD" w:rsidRPr="008D756F">
              <w:rPr>
                <w:lang w:val="pt-BR"/>
              </w:rPr>
              <w:instrText xml:space="preserve"> HYPERLINK "https://www.un.org/en/pdfs/UN%20Protocol%20on%20SEA%20Allegations%20involving%20Implementing%20Partners%20-%20English_Final.pdf" </w:instrText>
            </w:r>
            <w:r w:rsidR="00AC35CD">
              <w:fldChar w:fldCharType="separate"/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UN</w:t>
            </w:r>
            <w:r w:rsidRPr="00D4230D">
              <w:rPr>
                <w:rStyle w:val="Hyperlink"/>
                <w:rFonts w:ascii="Arial" w:hAnsi="Arial" w:cs="Arial"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IP</w:t>
            </w:r>
            <w:r w:rsidRPr="00D4230D">
              <w:rPr>
                <w:rStyle w:val="Hyperlink"/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t>Protocol</w:t>
            </w:r>
            <w:r w:rsidR="00AC35CD">
              <w:rPr>
                <w:rStyle w:val="Hyperlink"/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>22.d.)</w:t>
            </w:r>
          </w:p>
        </w:tc>
        <w:tc>
          <w:tcPr>
            <w:tcW w:w="4678" w:type="dxa"/>
          </w:tcPr>
          <w:p w14:paraId="72637D08" w14:textId="77777777" w:rsidR="0073770B" w:rsidRPr="00D4230D" w:rsidRDefault="0073770B" w:rsidP="00D94E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54882DD0" w14:textId="4C465951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3" w:line="259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9481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Internal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Interagency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referral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pathway</w:t>
            </w:r>
          </w:p>
          <w:p w14:paraId="075263A6" w14:textId="1D876042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1" w:line="259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20849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List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of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available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service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providers</w:t>
            </w:r>
          </w:p>
          <w:p w14:paraId="7EC59E09" w14:textId="16EA5B99" w:rsidR="0073770B" w:rsidRPr="00D4230D" w:rsidRDefault="00AC35CD" w:rsidP="00AF6BA1">
            <w:pPr>
              <w:pStyle w:val="TableParagraph"/>
              <w:tabs>
                <w:tab w:val="left" w:pos="483"/>
                <w:tab w:val="left" w:pos="1895"/>
              </w:tabs>
              <w:spacing w:before="21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6202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Description of referral 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Standard</w:t>
            </w:r>
            <w:r w:rsidR="00AF6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>Operation</w:t>
            </w:r>
            <w:r w:rsidR="0073770B" w:rsidRPr="00D4230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Procedure</w:t>
            </w:r>
            <w:r w:rsidR="0073770B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(SOP)</w:t>
            </w:r>
          </w:p>
          <w:p w14:paraId="7E4CAB16" w14:textId="3E727F6F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8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8717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Referral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form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for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survivors/victims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of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GBV/</w:t>
            </w:r>
            <w:r w:rsidR="00C1011D">
              <w:rPr>
                <w:rFonts w:ascii="Arial" w:hAnsi="Arial" w:cs="Arial"/>
                <w:sz w:val="20"/>
                <w:szCs w:val="20"/>
              </w:rPr>
              <w:t>SEAH</w:t>
            </w:r>
          </w:p>
          <w:p w14:paraId="36EC9590" w14:textId="5D7B03BB" w:rsidR="0073770B" w:rsidRPr="00D4230D" w:rsidRDefault="00AC35CD" w:rsidP="00AF6BA1">
            <w:pPr>
              <w:pStyle w:val="TableParagraph"/>
              <w:tabs>
                <w:tab w:val="left" w:pos="529"/>
              </w:tabs>
              <w:spacing w:before="5" w:line="240" w:lineRule="exact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826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Guidelines on victim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assistance</w:t>
            </w:r>
            <w:r w:rsidR="0073770B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and/or</w:t>
            </w:r>
            <w:r w:rsidR="0073770B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training on GBV and GBV case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management</w:t>
            </w:r>
            <w:r w:rsidR="0073770B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principles</w:t>
            </w:r>
          </w:p>
          <w:p w14:paraId="6DC08E05" w14:textId="690F4F63" w:rsidR="0073770B" w:rsidRPr="00D4230D" w:rsidRDefault="00AC35CD" w:rsidP="00AF6BA1">
            <w:pPr>
              <w:pStyle w:val="TableParagraph"/>
              <w:tabs>
                <w:tab w:val="left" w:pos="488"/>
              </w:tabs>
              <w:spacing w:before="28" w:line="271" w:lineRule="auto"/>
              <w:ind w:right="-108"/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5001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specify):</w:t>
            </w:r>
          </w:p>
        </w:tc>
      </w:tr>
      <w:tr w:rsidR="0073770B" w:rsidRPr="00D4230D" w14:paraId="2966A153" w14:textId="77777777" w:rsidTr="001C18B2">
        <w:tc>
          <w:tcPr>
            <w:tcW w:w="1701" w:type="dxa"/>
          </w:tcPr>
          <w:p w14:paraId="63D66145" w14:textId="5C4CEDB7" w:rsidR="0073770B" w:rsidRPr="00D4230D" w:rsidRDefault="0073770B" w:rsidP="00D94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30D">
              <w:rPr>
                <w:rFonts w:ascii="Arial" w:hAnsi="Arial" w:cs="Arial"/>
                <w:b/>
                <w:sz w:val="20"/>
                <w:szCs w:val="20"/>
              </w:rPr>
              <w:t>2C) Investigation procedures</w:t>
            </w:r>
          </w:p>
        </w:tc>
        <w:tc>
          <w:tcPr>
            <w:tcW w:w="4111" w:type="dxa"/>
          </w:tcPr>
          <w:p w14:paraId="27946F7B" w14:textId="0AD2D902" w:rsidR="0073770B" w:rsidRPr="00D4230D" w:rsidRDefault="0073770B" w:rsidP="003D28BF">
            <w:pPr>
              <w:pStyle w:val="TableParagraph"/>
              <w:spacing w:before="1" w:line="276" w:lineRule="auto"/>
              <w:ind w:right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The organization has a process for investigation of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allegations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Pr="00D4230D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bCs/>
                <w:sz w:val="20"/>
                <w:szCs w:val="20"/>
              </w:rPr>
              <w:t>SEAH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can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evidence.</w:t>
            </w:r>
            <w:r w:rsidRPr="00D4230D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may</w:t>
            </w:r>
            <w:r w:rsidRPr="00D4230D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include</w:t>
            </w:r>
            <w:r w:rsidRPr="00D4230D"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53"/>
                <w:sz w:val="20"/>
                <w:szCs w:val="20"/>
              </w:rPr>
              <w:t xml:space="preserve"> 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 referral system for investigations where in house capacity</w:t>
            </w:r>
            <w:r w:rsidRPr="00D4230D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does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not</w:t>
            </w:r>
            <w:r w:rsidRPr="00D4230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exist.</w:t>
            </w:r>
          </w:p>
          <w:p w14:paraId="325E7566" w14:textId="4BD54A91" w:rsidR="0073770B" w:rsidRPr="00D4230D" w:rsidRDefault="0073770B" w:rsidP="00D94E83">
            <w:pPr>
              <w:pStyle w:val="TableParagraph"/>
              <w:spacing w:before="1" w:line="276" w:lineRule="auto"/>
              <w:ind w:right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12" w:history="1"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UN</w:t>
              </w:r>
              <w:r w:rsidRPr="00D4230D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</w:rPr>
                <w:t xml:space="preserve"> </w:t>
              </w:r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IP</w:t>
              </w:r>
              <w:r w:rsidRPr="00D4230D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</w:rPr>
                <w:t xml:space="preserve"> </w:t>
              </w:r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Protocol</w:t>
              </w:r>
            </w:hyperlink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20,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24,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&amp;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A.6)</w:t>
            </w:r>
          </w:p>
        </w:tc>
        <w:tc>
          <w:tcPr>
            <w:tcW w:w="4678" w:type="dxa"/>
          </w:tcPr>
          <w:p w14:paraId="57E9F57B" w14:textId="77777777" w:rsidR="0073770B" w:rsidRPr="00D4230D" w:rsidRDefault="0073770B" w:rsidP="00D94E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46DF7C56" w14:textId="2A08CB12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28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78198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>Written</w:t>
            </w:r>
            <w:r w:rsidR="0073770B" w:rsidRPr="00D4230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2"/>
                <w:sz w:val="20"/>
                <w:szCs w:val="20"/>
              </w:rPr>
              <w:t>process</w:t>
            </w:r>
            <w:r w:rsidR="0073770B" w:rsidRPr="00D4230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2"/>
                <w:sz w:val="20"/>
                <w:szCs w:val="20"/>
              </w:rPr>
              <w:t>for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C1011D">
              <w:rPr>
                <w:rFonts w:ascii="Arial" w:hAnsi="Arial" w:cs="Arial"/>
                <w:sz w:val="20"/>
                <w:szCs w:val="20"/>
              </w:rPr>
              <w:t>SEAH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allegations</w:t>
            </w:r>
          </w:p>
          <w:p w14:paraId="06B1D5AC" w14:textId="082FDE6F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8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5565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Dedicated resources for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investigation(s) and/or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commitment of partner for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6F5EE692" w14:textId="23453BF8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5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5923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1011D">
              <w:rPr>
                <w:rFonts w:ascii="Arial" w:hAnsi="Arial" w:cs="Arial"/>
                <w:spacing w:val="-5"/>
                <w:sz w:val="20"/>
                <w:szCs w:val="20"/>
              </w:rPr>
              <w:t>SEAH</w:t>
            </w:r>
            <w:r w:rsidR="0073770B" w:rsidRPr="00D4230D">
              <w:rPr>
                <w:rFonts w:ascii="Arial" w:hAnsi="Arial" w:cs="Arial"/>
                <w:spacing w:val="-5"/>
                <w:sz w:val="20"/>
                <w:szCs w:val="20"/>
              </w:rPr>
              <w:t xml:space="preserve"> investigation</w:t>
            </w:r>
            <w:r w:rsidR="0073770B" w:rsidRPr="00D4230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policy/procedures</w:t>
            </w:r>
          </w:p>
          <w:p w14:paraId="26C06CFF" w14:textId="11DFF401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6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6811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Contract with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professional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investigative</w:t>
            </w:r>
            <w:r w:rsidR="00AF6B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service</w:t>
            </w:r>
          </w:p>
          <w:p w14:paraId="457B61E0" w14:textId="45A03DDB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3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9268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specify):</w:t>
            </w:r>
          </w:p>
        </w:tc>
      </w:tr>
      <w:tr w:rsidR="0073770B" w:rsidRPr="00D4230D" w14:paraId="147841E7" w14:textId="77777777" w:rsidTr="001C18B2">
        <w:tc>
          <w:tcPr>
            <w:tcW w:w="1701" w:type="dxa"/>
          </w:tcPr>
          <w:p w14:paraId="549F2C56" w14:textId="5F7E8333" w:rsidR="0073770B" w:rsidRPr="00D4230D" w:rsidRDefault="0073770B" w:rsidP="00D94E83">
            <w:pPr>
              <w:pStyle w:val="Heading2"/>
              <w:outlineLvl w:val="1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D4230D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lastRenderedPageBreak/>
              <w:t>2</w:t>
            </w:r>
            <w:r w:rsidR="003D28B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D</w:t>
            </w:r>
            <w:r w:rsidRPr="00D4230D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)</w:t>
            </w:r>
            <w:r w:rsidRPr="00D4230D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br/>
              <w:t>Evidence of past investigations and corrective action</w:t>
            </w:r>
          </w:p>
        </w:tc>
        <w:tc>
          <w:tcPr>
            <w:tcW w:w="4111" w:type="dxa"/>
          </w:tcPr>
          <w:p w14:paraId="24F17B56" w14:textId="1A7726E7" w:rsidR="0073770B" w:rsidRPr="00D4230D" w:rsidRDefault="0073770B" w:rsidP="00D94E83">
            <w:pPr>
              <w:pStyle w:val="TableParagraph"/>
              <w:spacing w:before="1" w:line="276" w:lineRule="auto"/>
              <w:ind w:right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The organization shall disclose any past investigations into allegations of sexual exploitation</w:t>
            </w:r>
            <w:r w:rsidR="00F52849">
              <w:rPr>
                <w:rFonts w:ascii="Arial" w:hAnsi="Arial" w:cs="Arial"/>
                <w:bCs/>
                <w:sz w:val="20"/>
                <w:szCs w:val="20"/>
              </w:rPr>
              <w:t>, abuse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 xml:space="preserve"> or harassment</w:t>
            </w:r>
            <w:r w:rsidR="00F528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7D25AA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F52849" w:rsidRPr="00D4230D">
              <w:rPr>
                <w:rFonts w:ascii="Arial" w:hAnsi="Arial" w:cs="Arial"/>
                <w:bCs/>
                <w:sz w:val="20"/>
                <w:szCs w:val="20"/>
              </w:rPr>
              <w:t xml:space="preserve"> any</w:t>
            </w:r>
            <w:proofErr w:type="gramEnd"/>
            <w:r w:rsidR="00F52849" w:rsidRPr="00D4230D">
              <w:rPr>
                <w:rFonts w:ascii="Arial" w:hAnsi="Arial" w:cs="Arial"/>
                <w:bCs/>
                <w:sz w:val="20"/>
                <w:szCs w:val="20"/>
              </w:rPr>
              <w:t xml:space="preserve"> past cases of corrective action taken in response to </w:t>
            </w:r>
            <w:r w:rsidR="00F52849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r w:rsidR="00F52849" w:rsidRPr="00D4230D">
              <w:rPr>
                <w:rFonts w:ascii="Arial" w:hAnsi="Arial" w:cs="Arial"/>
                <w:bCs/>
                <w:sz w:val="20"/>
                <w:szCs w:val="20"/>
              </w:rPr>
              <w:t xml:space="preserve"> allegations</w:t>
            </w:r>
            <w:r w:rsidR="007D25A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F15669C" w14:textId="77777777" w:rsidR="0073770B" w:rsidRPr="00D4230D" w:rsidRDefault="0073770B" w:rsidP="00D94E83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817972" w14:textId="296965E4" w:rsidR="0073770B" w:rsidRPr="00D4230D" w:rsidRDefault="0073770B" w:rsidP="00D94E83">
            <w:pPr>
              <w:pStyle w:val="TableParagraph"/>
              <w:spacing w:before="1" w:line="228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4230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13" w:history="1"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UN</w:t>
              </w:r>
              <w:r w:rsidRPr="00D4230D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</w:rPr>
                <w:t xml:space="preserve"> </w:t>
              </w:r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IP</w:t>
              </w:r>
              <w:r w:rsidRPr="00D4230D">
                <w:rPr>
                  <w:rStyle w:val="Hyperlink"/>
                  <w:rFonts w:ascii="Arial" w:hAnsi="Arial" w:cs="Arial"/>
                  <w:bCs/>
                  <w:spacing w:val="-2"/>
                  <w:sz w:val="20"/>
                  <w:szCs w:val="20"/>
                </w:rPr>
                <w:t xml:space="preserve"> </w:t>
              </w:r>
              <w:r w:rsidRPr="00D4230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Protocol</w:t>
              </w:r>
            </w:hyperlink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20,</w:t>
            </w:r>
            <w:r w:rsidR="00F46F8E" w:rsidRPr="00D4230D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22.a</w:t>
            </w:r>
            <w:r w:rsidR="00F46F8E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24,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&amp;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Annex</w:t>
            </w:r>
            <w:r w:rsidRPr="00D4230D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4230D">
              <w:rPr>
                <w:rFonts w:ascii="Arial" w:hAnsi="Arial" w:cs="Arial"/>
                <w:bCs/>
                <w:sz w:val="20"/>
                <w:szCs w:val="20"/>
              </w:rPr>
              <w:t>A.6)</w:t>
            </w:r>
          </w:p>
          <w:p w14:paraId="31F5ADC7" w14:textId="77777777" w:rsidR="0073770B" w:rsidRPr="00D4230D" w:rsidRDefault="0073770B" w:rsidP="00D94E83">
            <w:pPr>
              <w:rPr>
                <w:rFonts w:ascii="Arial" w:eastAsia="Arial MT" w:hAnsi="Arial" w:cs="Arial"/>
                <w:bCs/>
                <w:sz w:val="20"/>
                <w:szCs w:val="20"/>
                <w:lang w:val="en-US"/>
              </w:rPr>
            </w:pPr>
          </w:p>
          <w:p w14:paraId="7974CC42" w14:textId="5D1CB918" w:rsidR="0073770B" w:rsidRPr="00D4230D" w:rsidRDefault="0073770B" w:rsidP="00D94E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14:paraId="3AB234A9" w14:textId="77777777" w:rsidR="0073770B" w:rsidRPr="00D4230D" w:rsidRDefault="0073770B" w:rsidP="00D94E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8779F9" w14:textId="5445CD5C" w:rsidR="0073770B" w:rsidRPr="00D4230D" w:rsidRDefault="00AC35CD" w:rsidP="00AF6BA1">
            <w:pPr>
              <w:pStyle w:val="TableParagraph"/>
              <w:tabs>
                <w:tab w:val="left" w:pos="476"/>
              </w:tabs>
              <w:spacing w:before="28" w:line="273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20415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Evidence of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 xml:space="preserve">investigations carried out or commissioned by the NUNO.  </w:t>
            </w:r>
          </w:p>
          <w:p w14:paraId="5115DA44" w14:textId="4F8507C9" w:rsidR="007D25AA" w:rsidRPr="00D4230D" w:rsidRDefault="00AC35CD" w:rsidP="00AF6BA1">
            <w:pPr>
              <w:pStyle w:val="TableParagraph"/>
              <w:tabs>
                <w:tab w:val="left" w:pos="476"/>
              </w:tabs>
              <w:spacing w:before="28" w:line="273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70098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Evidence of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implementation of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corrective measures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 xml:space="preserve">identified by the </w:t>
            </w:r>
            <w:r w:rsidR="007D25AA">
              <w:rPr>
                <w:rFonts w:ascii="Arial" w:hAnsi="Arial" w:cs="Arial"/>
                <w:sz w:val="20"/>
                <w:szCs w:val="20"/>
              </w:rPr>
              <w:t>NUNO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, including</w:t>
            </w:r>
            <w:r w:rsidR="007D2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capacity strengthening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of</w:t>
            </w:r>
            <w:r w:rsidR="007D25AA" w:rsidRPr="00D423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staff.</w:t>
            </w:r>
          </w:p>
          <w:p w14:paraId="6B5F34F3" w14:textId="201DC65D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6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2064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Contract with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professional</w:t>
            </w:r>
            <w:r w:rsidR="0073770B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investigative</w:t>
            </w:r>
            <w:r w:rsidR="0073770B" w:rsidRPr="00D4230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service</w:t>
            </w:r>
          </w:p>
          <w:p w14:paraId="3E7F32E8" w14:textId="39B776F6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6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16545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pacing w:val="-1"/>
                <w:sz w:val="20"/>
                <w:szCs w:val="20"/>
              </w:rPr>
              <w:t>Written documentation of previous investigations</w:t>
            </w:r>
          </w:p>
          <w:p w14:paraId="06A0BC32" w14:textId="3B0F73AF" w:rsidR="007D25AA" w:rsidRPr="00D4230D" w:rsidRDefault="00AC35CD" w:rsidP="00AF6BA1">
            <w:pPr>
              <w:pStyle w:val="TableParagraph"/>
              <w:tabs>
                <w:tab w:val="left" w:pos="476"/>
              </w:tabs>
              <w:spacing w:before="11" w:line="271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6657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pacing w:val="-2"/>
                <w:sz w:val="20"/>
                <w:szCs w:val="20"/>
              </w:rPr>
              <w:t>Specific</w:t>
            </w:r>
            <w:r w:rsidR="007D25AA" w:rsidRPr="00D4230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pacing w:val="-2"/>
                <w:sz w:val="20"/>
                <w:szCs w:val="20"/>
              </w:rPr>
              <w:t>measures</w:t>
            </w:r>
            <w:r w:rsidR="007D25AA" w:rsidRPr="00D423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pacing w:val="-1"/>
                <w:sz w:val="20"/>
                <w:szCs w:val="20"/>
              </w:rPr>
              <w:t xml:space="preserve">to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>identify and reduce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 xml:space="preserve">risks of </w:t>
            </w:r>
            <w:r w:rsidR="00C1011D">
              <w:rPr>
                <w:rFonts w:ascii="Arial" w:hAnsi="Arial" w:cs="Arial"/>
                <w:sz w:val="20"/>
                <w:szCs w:val="20"/>
              </w:rPr>
              <w:t>SEAH</w:t>
            </w:r>
            <w:r w:rsidR="007D25AA" w:rsidRPr="00D4230D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7D25AA" w:rsidRPr="00D4230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7D25AA" w:rsidRPr="00D4230D"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  <w:r w:rsidR="007D25AA" w:rsidRPr="00D423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D25AA" w:rsidRPr="00D4230D">
              <w:rPr>
                <w:rFonts w:ascii="Arial" w:hAnsi="Arial" w:cs="Arial"/>
                <w:spacing w:val="-1"/>
                <w:sz w:val="20"/>
                <w:szCs w:val="20"/>
              </w:rPr>
              <w:t>delivery.</w:t>
            </w:r>
          </w:p>
          <w:p w14:paraId="619B0E16" w14:textId="1A284F99" w:rsidR="0073770B" w:rsidRPr="00D4230D" w:rsidRDefault="00AC35CD" w:rsidP="00AF6BA1">
            <w:pPr>
              <w:pStyle w:val="TableParagraph"/>
              <w:tabs>
                <w:tab w:val="left" w:pos="483"/>
              </w:tabs>
              <w:spacing w:before="33" w:line="268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  <w:szCs w:val="20"/>
                </w:rPr>
                <w:id w:val="-12471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A1">
                  <w:rPr>
                    <w:rFonts w:ascii="MS Gothic" w:eastAsia="MS Gothic" w:hAnsi="MS Gothic" w:cs="Arial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AF6BA1" w:rsidRPr="00D423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Other</w:t>
            </w:r>
            <w:r w:rsidR="0073770B" w:rsidRPr="00D423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(please</w:t>
            </w:r>
            <w:r w:rsidR="0073770B" w:rsidRPr="00D423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3770B" w:rsidRPr="00D4230D">
              <w:rPr>
                <w:rFonts w:ascii="Arial" w:hAnsi="Arial" w:cs="Arial"/>
                <w:sz w:val="20"/>
                <w:szCs w:val="20"/>
              </w:rPr>
              <w:t>specify):</w:t>
            </w:r>
          </w:p>
        </w:tc>
      </w:tr>
    </w:tbl>
    <w:p w14:paraId="5854932E" w14:textId="77777777" w:rsidR="002D1F52" w:rsidRPr="00F62E5B" w:rsidRDefault="002D1F52" w:rsidP="002D1F52">
      <w:pPr>
        <w:rPr>
          <w:lang w:val="fr-FR"/>
        </w:rPr>
      </w:pPr>
    </w:p>
    <w:p w14:paraId="1C4294FA" w14:textId="17C75981" w:rsidR="0099080B" w:rsidRPr="00DF5A29" w:rsidRDefault="0099080B" w:rsidP="00DF5A29">
      <w:pPr>
        <w:pStyle w:val="BodyText"/>
        <w:spacing w:before="8"/>
        <w:rPr>
          <w:sz w:val="11"/>
        </w:rPr>
      </w:pPr>
    </w:p>
    <w:p w14:paraId="76EF0FDD" w14:textId="256C2136" w:rsidR="007B3CBA" w:rsidRDefault="007B3CBA" w:rsidP="001C0978">
      <w:pPr>
        <w:autoSpaceDE w:val="0"/>
        <w:autoSpaceDN w:val="0"/>
        <w:adjustRightInd w:val="0"/>
        <w:spacing w:after="0" w:line="240" w:lineRule="auto"/>
      </w:pPr>
    </w:p>
    <w:sectPr w:rsidR="007B3CBA" w:rsidSect="00E523FD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E424" w14:textId="77777777" w:rsidR="00AC35CD" w:rsidRDefault="00AC35CD" w:rsidP="002B5218">
      <w:pPr>
        <w:spacing w:after="0" w:line="240" w:lineRule="auto"/>
      </w:pPr>
      <w:r>
        <w:separator/>
      </w:r>
    </w:p>
  </w:endnote>
  <w:endnote w:type="continuationSeparator" w:id="0">
    <w:p w14:paraId="32338582" w14:textId="77777777" w:rsidR="00AC35CD" w:rsidRDefault="00AC35CD" w:rsidP="002B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177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48544" w14:textId="573E35AF" w:rsidR="0007044C" w:rsidRDefault="00070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5A5E1" w14:textId="77777777" w:rsidR="0007044C" w:rsidRDefault="0007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55DD" w14:textId="77777777" w:rsidR="00AC35CD" w:rsidRDefault="00AC35CD" w:rsidP="002B5218">
      <w:pPr>
        <w:spacing w:after="0" w:line="240" w:lineRule="auto"/>
      </w:pPr>
      <w:r>
        <w:separator/>
      </w:r>
    </w:p>
  </w:footnote>
  <w:footnote w:type="continuationSeparator" w:id="0">
    <w:p w14:paraId="00887FC0" w14:textId="77777777" w:rsidR="00AC35CD" w:rsidRDefault="00AC35CD" w:rsidP="002B5218">
      <w:pPr>
        <w:spacing w:after="0" w:line="240" w:lineRule="auto"/>
      </w:pPr>
      <w:r>
        <w:continuationSeparator/>
      </w:r>
    </w:p>
  </w:footnote>
  <w:footnote w:id="1">
    <w:p w14:paraId="2715E150" w14:textId="77777777" w:rsidR="0073770B" w:rsidRDefault="0073770B" w:rsidP="000611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80788">
          <w:rPr>
            <w:rStyle w:val="Hyperlink"/>
          </w:rPr>
          <w:t>https://agora.unicef.org/course/info.php?id=7380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A32"/>
    <w:multiLevelType w:val="hybridMultilevel"/>
    <w:tmpl w:val="E32CC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E20"/>
    <w:multiLevelType w:val="hybridMultilevel"/>
    <w:tmpl w:val="45E25938"/>
    <w:lvl w:ilvl="0" w:tplc="4CDAAA28">
      <w:numFmt w:val="bullet"/>
      <w:lvlText w:val="☐"/>
      <w:lvlJc w:val="left"/>
      <w:pPr>
        <w:ind w:left="481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41B6536E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081EBCB2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3" w:tplc="83889588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FB545490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5" w:tplc="788865E6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6" w:tplc="88BC105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7" w:tplc="AF2A81E2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8" w:tplc="28908D0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286746"/>
    <w:multiLevelType w:val="hybridMultilevel"/>
    <w:tmpl w:val="84901670"/>
    <w:lvl w:ilvl="0" w:tplc="310867BE">
      <w:numFmt w:val="bullet"/>
      <w:lvlText w:val="☐"/>
      <w:lvlJc w:val="left"/>
      <w:pPr>
        <w:ind w:left="475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84A0867C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6927A5E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C39E2AB2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4" w:tplc="4D4CC70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C7F46B1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B548F9C2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7" w:tplc="1522157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BEC4F1BC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4C2241"/>
    <w:multiLevelType w:val="hybridMultilevel"/>
    <w:tmpl w:val="C7F6D9C6"/>
    <w:lvl w:ilvl="0" w:tplc="D0CCD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484"/>
    <w:multiLevelType w:val="hybridMultilevel"/>
    <w:tmpl w:val="76FAE640"/>
    <w:lvl w:ilvl="0" w:tplc="0809001B">
      <w:start w:val="1"/>
      <w:numFmt w:val="lowerRoman"/>
      <w:lvlText w:val="%1."/>
      <w:lvlJc w:val="right"/>
      <w:pPr>
        <w:ind w:left="9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2BD825E3"/>
    <w:multiLevelType w:val="hybridMultilevel"/>
    <w:tmpl w:val="76FAE64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5732"/>
    <w:multiLevelType w:val="hybridMultilevel"/>
    <w:tmpl w:val="C3C85F88"/>
    <w:lvl w:ilvl="0" w:tplc="4CC449DC">
      <w:numFmt w:val="bullet"/>
      <w:lvlText w:val="☐"/>
      <w:lvlJc w:val="left"/>
      <w:pPr>
        <w:ind w:left="482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E1A07456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6E2ABC8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80C5F28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F85445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8D8C388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B80402F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7" w:tplc="46A47980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8" w:tplc="82487C0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4F2519"/>
    <w:multiLevelType w:val="hybridMultilevel"/>
    <w:tmpl w:val="F2449D70"/>
    <w:lvl w:ilvl="0" w:tplc="801414D4">
      <w:numFmt w:val="bullet"/>
      <w:lvlText w:val="☐"/>
      <w:lvlJc w:val="left"/>
      <w:pPr>
        <w:ind w:left="482" w:hanging="361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7DACD082">
      <w:numFmt w:val="bullet"/>
      <w:lvlText w:val="•"/>
      <w:lvlJc w:val="left"/>
      <w:pPr>
        <w:ind w:left="707" w:hanging="361"/>
      </w:pPr>
      <w:rPr>
        <w:rFonts w:hint="default"/>
        <w:lang w:val="en-US" w:eastAsia="en-US" w:bidi="ar-SA"/>
      </w:rPr>
    </w:lvl>
    <w:lvl w:ilvl="2" w:tplc="ADBA4154">
      <w:numFmt w:val="bullet"/>
      <w:lvlText w:val="•"/>
      <w:lvlJc w:val="left"/>
      <w:pPr>
        <w:ind w:left="934" w:hanging="361"/>
      </w:pPr>
      <w:rPr>
        <w:rFonts w:hint="default"/>
        <w:lang w:val="en-US" w:eastAsia="en-US" w:bidi="ar-SA"/>
      </w:rPr>
    </w:lvl>
    <w:lvl w:ilvl="3" w:tplc="9538198A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4" w:tplc="1D022280">
      <w:numFmt w:val="bullet"/>
      <w:lvlText w:val="•"/>
      <w:lvlJc w:val="left"/>
      <w:pPr>
        <w:ind w:left="1389" w:hanging="361"/>
      </w:pPr>
      <w:rPr>
        <w:rFonts w:hint="default"/>
        <w:lang w:val="en-US" w:eastAsia="en-US" w:bidi="ar-SA"/>
      </w:rPr>
    </w:lvl>
    <w:lvl w:ilvl="5" w:tplc="D354E18E">
      <w:numFmt w:val="bullet"/>
      <w:lvlText w:val="•"/>
      <w:lvlJc w:val="left"/>
      <w:pPr>
        <w:ind w:left="1617" w:hanging="361"/>
      </w:pPr>
      <w:rPr>
        <w:rFonts w:hint="default"/>
        <w:lang w:val="en-US" w:eastAsia="en-US" w:bidi="ar-SA"/>
      </w:rPr>
    </w:lvl>
    <w:lvl w:ilvl="6" w:tplc="A044D342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7" w:tplc="34505E8A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8" w:tplc="4008F29A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928558E"/>
    <w:multiLevelType w:val="hybridMultilevel"/>
    <w:tmpl w:val="FE36F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554E6"/>
    <w:multiLevelType w:val="hybridMultilevel"/>
    <w:tmpl w:val="74B0EDC0"/>
    <w:lvl w:ilvl="0" w:tplc="70668A7A">
      <w:numFmt w:val="bullet"/>
      <w:lvlText w:val="☐"/>
      <w:lvlJc w:val="left"/>
      <w:pPr>
        <w:ind w:left="487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EAE85E6C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FD60576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3" w:tplc="ED04551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4" w:tplc="2E0A91AC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5" w:tplc="E2A0ABC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6" w:tplc="D50CAC5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7" w:tplc="E1483EA2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8" w:tplc="1ED67136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7D7200"/>
    <w:multiLevelType w:val="hybridMultilevel"/>
    <w:tmpl w:val="69DEE132"/>
    <w:lvl w:ilvl="0" w:tplc="BF2C8CF2">
      <w:numFmt w:val="bullet"/>
      <w:lvlText w:val="☐"/>
      <w:lvlJc w:val="left"/>
      <w:pPr>
        <w:ind w:left="482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CCAA2736">
      <w:numFmt w:val="bullet"/>
      <w:lvlText w:val="•"/>
      <w:lvlJc w:val="left"/>
      <w:pPr>
        <w:ind w:left="707" w:hanging="360"/>
      </w:pPr>
      <w:rPr>
        <w:rFonts w:hint="default"/>
        <w:lang w:val="en-US" w:eastAsia="en-US" w:bidi="ar-SA"/>
      </w:rPr>
    </w:lvl>
    <w:lvl w:ilvl="2" w:tplc="C4D0E91C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3" w:tplc="79ECC72E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4" w:tplc="D2ACA446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5" w:tplc="C3285434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6" w:tplc="BB1A873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7" w:tplc="B3FEC84A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8" w:tplc="61E27D9A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6C4B78"/>
    <w:multiLevelType w:val="hybridMultilevel"/>
    <w:tmpl w:val="EC7E4D96"/>
    <w:lvl w:ilvl="0" w:tplc="07080F48">
      <w:numFmt w:val="bullet"/>
      <w:lvlText w:val="☐"/>
      <w:lvlJc w:val="left"/>
      <w:pPr>
        <w:ind w:left="482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7A9298FC"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2" w:tplc="6B90DE52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3" w:tplc="7BC2605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342C21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5" w:tplc="64C6910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6" w:tplc="6EC2755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7" w:tplc="A980173A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8" w:tplc="73BEB04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BA55529"/>
    <w:multiLevelType w:val="hybridMultilevel"/>
    <w:tmpl w:val="8F30B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2831"/>
    <w:multiLevelType w:val="hybridMultilevel"/>
    <w:tmpl w:val="47BA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E028C"/>
    <w:multiLevelType w:val="hybridMultilevel"/>
    <w:tmpl w:val="D312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476"/>
    <w:multiLevelType w:val="hybridMultilevel"/>
    <w:tmpl w:val="E94ED2B2"/>
    <w:lvl w:ilvl="0" w:tplc="A2ECCFCE">
      <w:numFmt w:val="bullet"/>
      <w:lvlText w:val="☐"/>
      <w:lvlJc w:val="left"/>
      <w:pPr>
        <w:ind w:left="485" w:hanging="360"/>
      </w:pPr>
      <w:rPr>
        <w:rFonts w:ascii="Segoe UI Symbol" w:eastAsia="Segoe UI Symbol" w:hAnsi="Segoe UI Symbol" w:cs="Segoe UI Symbol" w:hint="default"/>
        <w:color w:val="404040"/>
        <w:w w:val="117"/>
        <w:sz w:val="20"/>
        <w:szCs w:val="20"/>
        <w:lang w:val="en-US" w:eastAsia="en-US" w:bidi="ar-SA"/>
      </w:rPr>
    </w:lvl>
    <w:lvl w:ilvl="1" w:tplc="B79E9798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2" w:tplc="2326D6F6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3" w:tplc="32CC1B06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4" w:tplc="114872F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5" w:tplc="3E747A50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6" w:tplc="AEF69B60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7" w:tplc="60725716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8" w:tplc="3C8AEC0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DEB6571"/>
    <w:multiLevelType w:val="hybridMultilevel"/>
    <w:tmpl w:val="4F48EDA4"/>
    <w:lvl w:ilvl="0" w:tplc="D932DBC2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14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6"/>
  </w:num>
  <w:num w:numId="15">
    <w:abstractNumId w:val="8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D5"/>
    <w:rsid w:val="00001EE9"/>
    <w:rsid w:val="00022CD1"/>
    <w:rsid w:val="00027700"/>
    <w:rsid w:val="00027C83"/>
    <w:rsid w:val="0003346C"/>
    <w:rsid w:val="00061191"/>
    <w:rsid w:val="0007044C"/>
    <w:rsid w:val="00077F12"/>
    <w:rsid w:val="00086F8C"/>
    <w:rsid w:val="00097B66"/>
    <w:rsid w:val="000A49BE"/>
    <w:rsid w:val="000B4007"/>
    <w:rsid w:val="000D44A1"/>
    <w:rsid w:val="000E2EBD"/>
    <w:rsid w:val="000F4904"/>
    <w:rsid w:val="00100B1A"/>
    <w:rsid w:val="00114D92"/>
    <w:rsid w:val="0012214C"/>
    <w:rsid w:val="001307A9"/>
    <w:rsid w:val="00134E27"/>
    <w:rsid w:val="001371DF"/>
    <w:rsid w:val="00137334"/>
    <w:rsid w:val="001513EC"/>
    <w:rsid w:val="00157BD3"/>
    <w:rsid w:val="00187395"/>
    <w:rsid w:val="001B451E"/>
    <w:rsid w:val="001B48D6"/>
    <w:rsid w:val="001C0978"/>
    <w:rsid w:val="001C18B2"/>
    <w:rsid w:val="001C6ED5"/>
    <w:rsid w:val="001F70EA"/>
    <w:rsid w:val="002052DD"/>
    <w:rsid w:val="002130FD"/>
    <w:rsid w:val="002428C0"/>
    <w:rsid w:val="00257C68"/>
    <w:rsid w:val="00263E3B"/>
    <w:rsid w:val="00275B58"/>
    <w:rsid w:val="002777AF"/>
    <w:rsid w:val="002911DD"/>
    <w:rsid w:val="00296335"/>
    <w:rsid w:val="002B3936"/>
    <w:rsid w:val="002B3BD5"/>
    <w:rsid w:val="002B5218"/>
    <w:rsid w:val="002C673C"/>
    <w:rsid w:val="002D1F52"/>
    <w:rsid w:val="002D3EEC"/>
    <w:rsid w:val="002E0083"/>
    <w:rsid w:val="00304CF1"/>
    <w:rsid w:val="00324382"/>
    <w:rsid w:val="00325528"/>
    <w:rsid w:val="00330EFC"/>
    <w:rsid w:val="003440BA"/>
    <w:rsid w:val="00365094"/>
    <w:rsid w:val="0037395F"/>
    <w:rsid w:val="00375840"/>
    <w:rsid w:val="0039104C"/>
    <w:rsid w:val="003B0FA7"/>
    <w:rsid w:val="003D25D9"/>
    <w:rsid w:val="003D28BF"/>
    <w:rsid w:val="003E58D7"/>
    <w:rsid w:val="003E6784"/>
    <w:rsid w:val="003F199B"/>
    <w:rsid w:val="00402F29"/>
    <w:rsid w:val="004105A5"/>
    <w:rsid w:val="00411279"/>
    <w:rsid w:val="004157F9"/>
    <w:rsid w:val="00423A50"/>
    <w:rsid w:val="0042604B"/>
    <w:rsid w:val="00435941"/>
    <w:rsid w:val="00441F03"/>
    <w:rsid w:val="004430D5"/>
    <w:rsid w:val="004911C0"/>
    <w:rsid w:val="0049727D"/>
    <w:rsid w:val="004A6D9D"/>
    <w:rsid w:val="004B1094"/>
    <w:rsid w:val="004B7B85"/>
    <w:rsid w:val="004C4347"/>
    <w:rsid w:val="004D2451"/>
    <w:rsid w:val="004F613F"/>
    <w:rsid w:val="00523D15"/>
    <w:rsid w:val="005334DF"/>
    <w:rsid w:val="005424E0"/>
    <w:rsid w:val="00550882"/>
    <w:rsid w:val="00555E08"/>
    <w:rsid w:val="0056032C"/>
    <w:rsid w:val="0058710A"/>
    <w:rsid w:val="005A0F35"/>
    <w:rsid w:val="005A201C"/>
    <w:rsid w:val="005B55F5"/>
    <w:rsid w:val="005C6A8B"/>
    <w:rsid w:val="005D39CE"/>
    <w:rsid w:val="005E0282"/>
    <w:rsid w:val="005E42B6"/>
    <w:rsid w:val="005F7A69"/>
    <w:rsid w:val="00600B66"/>
    <w:rsid w:val="00610490"/>
    <w:rsid w:val="0064315D"/>
    <w:rsid w:val="00644D48"/>
    <w:rsid w:val="00653D0A"/>
    <w:rsid w:val="00666B4A"/>
    <w:rsid w:val="00675647"/>
    <w:rsid w:val="00690CE1"/>
    <w:rsid w:val="006C1386"/>
    <w:rsid w:val="006C588B"/>
    <w:rsid w:val="006C7B72"/>
    <w:rsid w:val="006D6E09"/>
    <w:rsid w:val="006F474D"/>
    <w:rsid w:val="0070799A"/>
    <w:rsid w:val="0073034E"/>
    <w:rsid w:val="007357ED"/>
    <w:rsid w:val="0073770B"/>
    <w:rsid w:val="0074326B"/>
    <w:rsid w:val="007476DF"/>
    <w:rsid w:val="0075253D"/>
    <w:rsid w:val="007564FE"/>
    <w:rsid w:val="00757534"/>
    <w:rsid w:val="007767D2"/>
    <w:rsid w:val="00776A07"/>
    <w:rsid w:val="007A076D"/>
    <w:rsid w:val="007A332A"/>
    <w:rsid w:val="007B222C"/>
    <w:rsid w:val="007B3CBA"/>
    <w:rsid w:val="007D25AA"/>
    <w:rsid w:val="007F2689"/>
    <w:rsid w:val="0082159B"/>
    <w:rsid w:val="0082546E"/>
    <w:rsid w:val="00826CDA"/>
    <w:rsid w:val="00841248"/>
    <w:rsid w:val="00847DBB"/>
    <w:rsid w:val="0086703D"/>
    <w:rsid w:val="008A163C"/>
    <w:rsid w:val="008A1647"/>
    <w:rsid w:val="008C3564"/>
    <w:rsid w:val="008D756F"/>
    <w:rsid w:val="00951DA4"/>
    <w:rsid w:val="009567C7"/>
    <w:rsid w:val="009620A0"/>
    <w:rsid w:val="00973784"/>
    <w:rsid w:val="009817B1"/>
    <w:rsid w:val="00983638"/>
    <w:rsid w:val="0099080B"/>
    <w:rsid w:val="00A223EF"/>
    <w:rsid w:val="00A351C8"/>
    <w:rsid w:val="00A64797"/>
    <w:rsid w:val="00A660A6"/>
    <w:rsid w:val="00A76C72"/>
    <w:rsid w:val="00A8105E"/>
    <w:rsid w:val="00A97094"/>
    <w:rsid w:val="00A975B5"/>
    <w:rsid w:val="00AA2BB0"/>
    <w:rsid w:val="00AA36A6"/>
    <w:rsid w:val="00AA640A"/>
    <w:rsid w:val="00AC00A8"/>
    <w:rsid w:val="00AC35CD"/>
    <w:rsid w:val="00AD2927"/>
    <w:rsid w:val="00AD4817"/>
    <w:rsid w:val="00AD4876"/>
    <w:rsid w:val="00AD756B"/>
    <w:rsid w:val="00AE0101"/>
    <w:rsid w:val="00AE3567"/>
    <w:rsid w:val="00AE5C35"/>
    <w:rsid w:val="00AE78DF"/>
    <w:rsid w:val="00AF0CCC"/>
    <w:rsid w:val="00AF6BA1"/>
    <w:rsid w:val="00B01BF5"/>
    <w:rsid w:val="00B119C8"/>
    <w:rsid w:val="00B41223"/>
    <w:rsid w:val="00B454A6"/>
    <w:rsid w:val="00B47CBA"/>
    <w:rsid w:val="00B63A81"/>
    <w:rsid w:val="00B65F3D"/>
    <w:rsid w:val="00B71608"/>
    <w:rsid w:val="00B770CC"/>
    <w:rsid w:val="00B808C8"/>
    <w:rsid w:val="00B90C6F"/>
    <w:rsid w:val="00B919E8"/>
    <w:rsid w:val="00B96343"/>
    <w:rsid w:val="00BC4194"/>
    <w:rsid w:val="00BC7AC6"/>
    <w:rsid w:val="00BD098F"/>
    <w:rsid w:val="00BE1140"/>
    <w:rsid w:val="00BE6B93"/>
    <w:rsid w:val="00BF504A"/>
    <w:rsid w:val="00BF7B90"/>
    <w:rsid w:val="00C1011D"/>
    <w:rsid w:val="00C105C7"/>
    <w:rsid w:val="00C156F6"/>
    <w:rsid w:val="00C15F80"/>
    <w:rsid w:val="00C54255"/>
    <w:rsid w:val="00CA01C3"/>
    <w:rsid w:val="00CB1C77"/>
    <w:rsid w:val="00CB1F6C"/>
    <w:rsid w:val="00CC3A59"/>
    <w:rsid w:val="00CD230A"/>
    <w:rsid w:val="00CD51E0"/>
    <w:rsid w:val="00CE49DC"/>
    <w:rsid w:val="00CE59FE"/>
    <w:rsid w:val="00CE7135"/>
    <w:rsid w:val="00D4230D"/>
    <w:rsid w:val="00D65DF6"/>
    <w:rsid w:val="00D66133"/>
    <w:rsid w:val="00D70731"/>
    <w:rsid w:val="00D7525A"/>
    <w:rsid w:val="00D838A1"/>
    <w:rsid w:val="00D9035D"/>
    <w:rsid w:val="00D932BA"/>
    <w:rsid w:val="00D94E83"/>
    <w:rsid w:val="00DC5140"/>
    <w:rsid w:val="00DD785B"/>
    <w:rsid w:val="00DF5A29"/>
    <w:rsid w:val="00E01FF2"/>
    <w:rsid w:val="00E13322"/>
    <w:rsid w:val="00E378E6"/>
    <w:rsid w:val="00E44759"/>
    <w:rsid w:val="00E47EE0"/>
    <w:rsid w:val="00E50444"/>
    <w:rsid w:val="00E523FD"/>
    <w:rsid w:val="00E5687D"/>
    <w:rsid w:val="00E56F0A"/>
    <w:rsid w:val="00E64033"/>
    <w:rsid w:val="00E652A8"/>
    <w:rsid w:val="00EA7B13"/>
    <w:rsid w:val="00F0592B"/>
    <w:rsid w:val="00F120C9"/>
    <w:rsid w:val="00F156ED"/>
    <w:rsid w:val="00F27ED3"/>
    <w:rsid w:val="00F46F8E"/>
    <w:rsid w:val="00F52849"/>
    <w:rsid w:val="00F62E5B"/>
    <w:rsid w:val="00F71CE0"/>
    <w:rsid w:val="00F742B5"/>
    <w:rsid w:val="00F83832"/>
    <w:rsid w:val="00F8688E"/>
    <w:rsid w:val="00F91F6A"/>
    <w:rsid w:val="00FB46E0"/>
    <w:rsid w:val="00FD5E1C"/>
    <w:rsid w:val="00FD6A7D"/>
    <w:rsid w:val="00FE4D32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FB04"/>
  <w15:chartTrackingRefBased/>
  <w15:docId w15:val="{46078A0A-3300-4F32-A10C-BB4CCDB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0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5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2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D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2927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D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620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454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4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6E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2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2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2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5F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6E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4C"/>
  </w:style>
  <w:style w:type="paragraph" w:styleId="Footer">
    <w:name w:val="footer"/>
    <w:basedOn w:val="Normal"/>
    <w:link w:val="FooterChar"/>
    <w:uiPriority w:val="99"/>
    <w:unhideWhenUsed/>
    <w:rsid w:val="0007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4C"/>
  </w:style>
  <w:style w:type="character" w:styleId="FollowedHyperlink">
    <w:name w:val="FollowedHyperlink"/>
    <w:basedOn w:val="DefaultParagraphFont"/>
    <w:uiPriority w:val="99"/>
    <w:semiHidden/>
    <w:unhideWhenUsed/>
    <w:rsid w:val="00776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pdfs/UN%20Protocol%20on%20SEA%20Allegations%20involving%20Implementing%20Partners%20-%20English_Final.pdf" TargetMode="External"/><Relationship Id="rId13" Type="http://schemas.openxmlformats.org/officeDocument/2006/relationships/hyperlink" Target="https://www.un.org/en/pdfs/UN%20Protocol%20on%20SEA%20Allegations%20involving%20Implementing%20Partners%20-%20English_Final.pd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.org/en/pdfs/UN%20Protocol%20on%20SEA%20Allegations%20involving%20Implementing%20Partners%20-%20English_Final.pd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en/ST/SGB/2003/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undp.org%2Faccountability%2Fprevention-and-response-sexual-misconduct&amp;data=04%7C01%7Cole.ohlhoff%40undp.org%7Cd431134528cd4b7d7a3908d9f61c39cb%7Cb3e5db5e2944483799f57488ace54319%7C0%7C0%7C637811423353228051%7CUnknown%7CTWFpbGZsb3d8eyJWIjoiMC4wLjAwMDAiLCJQIjoiV2luMzIiLCJBTiI6Ik1haWwiLCJXVCI6Mn0%3D%7C3000&amp;sdata=u7cUa445raYGRXSKw7naRayhoxFKYQq5VF5re09E8KQ%3D&amp;reserved=0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undocs.org%2Fen%2FST%2FSGB%2F2003%2F13&amp;data=04%7C01%7Cole.ohlhoff%40undp.org%7Cd431134528cd4b7d7a3908d9f61c39cb%7Cb3e5db5e2944483799f57488ace54319%7C0%7C0%7C637811423353228051%7CUnknown%7CTWFpbGZsb3d8eyJWIjoiMC4wLjAwMDAiLCJQIjoiV2luMzIiLCJBTiI6Ik1haWwiLCJXVCI6Mn0%3D%7C3000&amp;sdata=rXyr0kESy2OhqUy4JtrTyr5xlbZkOYkj1EbLzDeLvdU%3D&amp;reserved=0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ora.unicef.org/course/info.php?id=7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7E86754AD9B4A9DAD2E93A09D27DA" ma:contentTypeVersion="16" ma:contentTypeDescription="Create a new document." ma:contentTypeScope="" ma:versionID="4f0b1e6448b4eb06741991b7615748f1">
  <xsd:schema xmlns:xsd="http://www.w3.org/2001/XMLSchema" xmlns:xs="http://www.w3.org/2001/XMLSchema" xmlns:p="http://schemas.microsoft.com/office/2006/metadata/properties" xmlns:ns2="123383da-b89e-46c1-8fc8-157800a0967e" xmlns:ns3="79315d5e-3ef5-4d2f-bb8b-05c21f967ddc" targetNamespace="http://schemas.microsoft.com/office/2006/metadata/properties" ma:root="true" ma:fieldsID="2d64d0022144089846f3fda40070bc6e" ns2:_="" ns3:_="">
    <xsd:import namespace="123383da-b89e-46c1-8fc8-157800a0967e"/>
    <xsd:import namespace="79315d5e-3ef5-4d2f-bb8b-05c21f967d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83da-b89e-46c1-8fc8-157800a096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1b6b3-ff13-4c3d-9919-ced91d712965}" ma:internalName="TaxCatchAll" ma:showField="CatchAllData" ma:web="123383da-b89e-46c1-8fc8-157800a09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5d5e-3ef5-4d2f-bb8b-05c21f96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83da-b89e-46c1-8fc8-157800a0967e" xsi:nil="true"/>
    <lcf76f155ced4ddcb4097134ff3c332f xmlns="79315d5e-3ef5-4d2f-bb8b-05c21f967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F91AEA-02FC-4EFE-A526-44C094D04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DC452-3892-4DC1-A6AF-71D035F36EC1}"/>
</file>

<file path=customXml/itemProps3.xml><?xml version="1.0" encoding="utf-8"?>
<ds:datastoreItem xmlns:ds="http://schemas.openxmlformats.org/officeDocument/2006/customXml" ds:itemID="{1CA062A2-9EF8-4F89-8C56-9FABB5BDB91A}"/>
</file>

<file path=customXml/itemProps4.xml><?xml version="1.0" encoding="utf-8"?>
<ds:datastoreItem xmlns:ds="http://schemas.openxmlformats.org/officeDocument/2006/customXml" ds:itemID="{F1295C8B-1DF1-4253-A05F-0089522DD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Hjort</dc:creator>
  <cp:keywords/>
  <dc:description/>
  <cp:lastModifiedBy>Diego Alves</cp:lastModifiedBy>
  <cp:revision>7</cp:revision>
  <dcterms:created xsi:type="dcterms:W3CDTF">2022-03-21T10:15:00Z</dcterms:created>
  <dcterms:modified xsi:type="dcterms:W3CDTF">2022-12-06T09:33:00Z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0x0101007517E86754AD9B4A9DAD2E93A09D27DA</vt:lpwstr>
  </property>
</Properties>
</file>